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FC752" w14:textId="77777777" w:rsidR="00A84AD1" w:rsidRPr="00412AB8" w:rsidRDefault="00A84AD1" w:rsidP="00A84AD1">
      <w:pPr>
        <w:jc w:val="center"/>
        <w:rPr>
          <w:rFonts w:ascii="Times New Roman" w:hAnsi="Times New Roman" w:cs="Times New Roman"/>
          <w:b/>
          <w:sz w:val="24"/>
          <w:szCs w:val="24"/>
        </w:rPr>
      </w:pPr>
      <w:r w:rsidRPr="00412AB8">
        <w:rPr>
          <w:rFonts w:ascii="Times New Roman" w:hAnsi="Times New Roman" w:cs="Times New Roman"/>
          <w:b/>
          <w:sz w:val="24"/>
          <w:szCs w:val="24"/>
        </w:rPr>
        <w:t>REPUBLIKA HRVATSKA</w:t>
      </w:r>
    </w:p>
    <w:p w14:paraId="4BEE6E67" w14:textId="77777777" w:rsidR="00A84AD1" w:rsidRPr="00412AB8" w:rsidRDefault="00A84AD1" w:rsidP="00A84AD1">
      <w:pPr>
        <w:jc w:val="center"/>
        <w:rPr>
          <w:rFonts w:ascii="Times New Roman" w:hAnsi="Times New Roman" w:cs="Times New Roman"/>
          <w:b/>
          <w:sz w:val="24"/>
          <w:szCs w:val="24"/>
        </w:rPr>
      </w:pPr>
      <w:r w:rsidRPr="00412AB8">
        <w:rPr>
          <w:rFonts w:ascii="Times New Roman" w:hAnsi="Times New Roman" w:cs="Times New Roman"/>
          <w:b/>
          <w:sz w:val="24"/>
          <w:szCs w:val="24"/>
        </w:rPr>
        <w:t>MINISTARSTVO POLJOPRIVREDE</w:t>
      </w:r>
    </w:p>
    <w:p w14:paraId="150E488D" w14:textId="77777777" w:rsidR="00A84AD1" w:rsidRPr="00412AB8" w:rsidRDefault="00A84AD1" w:rsidP="00A84AD1">
      <w:pPr>
        <w:jc w:val="center"/>
        <w:rPr>
          <w:rFonts w:ascii="Times New Roman" w:hAnsi="Times New Roman" w:cs="Times New Roman"/>
          <w:b/>
          <w:sz w:val="24"/>
          <w:szCs w:val="24"/>
        </w:rPr>
      </w:pPr>
    </w:p>
    <w:p w14:paraId="6002089C" w14:textId="7AD5E534" w:rsidR="00A84AD1" w:rsidRPr="00412AB8" w:rsidRDefault="00A84AD1" w:rsidP="00A84AD1">
      <w:pPr>
        <w:jc w:val="center"/>
        <w:rPr>
          <w:rFonts w:ascii="Times New Roman" w:hAnsi="Times New Roman" w:cs="Times New Roman"/>
          <w:b/>
          <w:sz w:val="24"/>
          <w:szCs w:val="24"/>
        </w:rPr>
      </w:pPr>
      <w:r>
        <w:rPr>
          <w:noProof/>
        </w:rPr>
        <mc:AlternateContent>
          <mc:Choice Requires="wps">
            <w:drawing>
              <wp:anchor distT="4294967290" distB="4294967290" distL="114300" distR="114300" simplePos="0" relativeHeight="251659264" behindDoc="0" locked="0" layoutInCell="1" allowOverlap="1" wp14:anchorId="71241AC9" wp14:editId="61D671BA">
                <wp:simplePos x="0" y="0"/>
                <wp:positionH relativeFrom="column">
                  <wp:posOffset>-4445</wp:posOffset>
                </wp:positionH>
                <wp:positionV relativeFrom="paragraph">
                  <wp:posOffset>29209</wp:posOffset>
                </wp:positionV>
                <wp:extent cx="5800725" cy="0"/>
                <wp:effectExtent l="0" t="0" r="0" b="0"/>
                <wp:wrapNone/>
                <wp:docPr id="164109521"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9CF709" id="Ravni poveznik 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margin" from="-.35pt,2.3pt" to="45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FTpgEAAKQDAAAOAAAAZHJzL2Uyb0RvYy54bWysU8Fu1DAQvSPxD5bvrLMrFaposz20gksF&#10;FYUPmDrjjVXbY9lmk/17bGcTUEEIIS5W7Hlv5r2Zyf5msoadMERNruPbTcMZOkm9dseOf/3y/s01&#10;ZzGB68GQw46fMfKbw+tX+9G3uKOBTI+B5SQutqPv+JCSb4WIckALcUMeXQ4qChZSvoaj6AOMObs1&#10;Ytc0b8VIofeBJMaYX+/mID/U/EqhTJ+UipiY6XjWluoZ6vlUTnHYQ3sM4ActLzLgH1RY0C4XXVPd&#10;QQL2LehfUlktA0VSaSPJClJKS6wesptt88LN4wAeq5fcnOjXNsX/l1Z+PN26h1Cky8k9+nuSzzE3&#10;RYw+tmuwXKKfYZMKtsCzdjbVRp7XRuKUmMyPV9dN8253xZlcYgLahehDTB+QLCsfHTfaFY/Qwuk+&#10;plIa2gVy0TGXriLS2WABG/cZFdN9Lrat7LoxeGsCO0Gedf+8LbPNuSqyUJQ2ZiU1fyZdsIWGdYv+&#10;lriia0VyaSVa7Sj8rmqaFqlqxi+uZ6/F9hP154ewjCWvQnV2Wduyaz/fK/3Hz3X4DgAA//8DAFBL&#10;AwQUAAYACAAAACEAPpbbYNoAAAAFAQAADwAAAGRycy9kb3ducmV2LnhtbEyPwU7DMBBE70j8g7VI&#10;3FqnEQo0jVNVlRDigmgKdzfeOgF7HdlOGv4ewwWOoxnNvKm2szVsQh96RwJWywwYUutUT1rA2/Fx&#10;8QAsRElKGkco4AsDbOvrq0qWyl3ogFMTNUslFEopoItxKDkPbYdWhqUbkJJ3dt7KmKTXXHl5SeXW&#10;8DzLCm5lT2mhkwPuO2w/m9EKMM9+etd7vQvj06FoPl7P+ctxEuL2Zt5tgEWc418YfvATOtSJ6eRG&#10;UoEZAYv7FBRwVwBL7nqVpyOnX83riv+nr78BAAD//wMAUEsBAi0AFAAGAAgAAAAhALaDOJL+AAAA&#10;4QEAABMAAAAAAAAAAAAAAAAAAAAAAFtDb250ZW50X1R5cGVzXS54bWxQSwECLQAUAAYACAAAACEA&#10;OP0h/9YAAACUAQAACwAAAAAAAAAAAAAAAAAvAQAAX3JlbHMvLnJlbHNQSwECLQAUAAYACAAAACEA&#10;j1DxU6YBAACkAwAADgAAAAAAAAAAAAAAAAAuAgAAZHJzL2Uyb0RvYy54bWxQSwECLQAUAAYACAAA&#10;ACEAPpbbYNoAAAAFAQAADwAAAAAAAAAAAAAAAAAABAAAZHJzL2Rvd25yZXYueG1sUEsFBgAAAAAE&#10;AAQA8wAAAAcFAAAAAA==&#10;" strokecolor="black [3200]" strokeweight=".5pt">
                <v:stroke joinstyle="miter"/>
                <o:lock v:ext="edit" shapetype="f"/>
              </v:line>
            </w:pict>
          </mc:Fallback>
        </mc:AlternateContent>
      </w:r>
    </w:p>
    <w:p w14:paraId="49113C23" w14:textId="77777777" w:rsidR="00A84AD1" w:rsidRPr="00412AB8" w:rsidRDefault="00A84AD1" w:rsidP="00A84AD1">
      <w:pPr>
        <w:jc w:val="center"/>
        <w:rPr>
          <w:rFonts w:ascii="Times New Roman" w:hAnsi="Times New Roman" w:cs="Times New Roman"/>
          <w:b/>
          <w:sz w:val="24"/>
          <w:szCs w:val="24"/>
        </w:rPr>
      </w:pPr>
    </w:p>
    <w:p w14:paraId="353CE109" w14:textId="77777777" w:rsidR="00A84AD1" w:rsidRPr="00412AB8" w:rsidRDefault="00A84AD1" w:rsidP="00A84AD1">
      <w:pPr>
        <w:jc w:val="center"/>
        <w:rPr>
          <w:rFonts w:ascii="Times New Roman" w:hAnsi="Times New Roman" w:cs="Times New Roman"/>
          <w:b/>
          <w:sz w:val="24"/>
          <w:szCs w:val="24"/>
        </w:rPr>
      </w:pPr>
      <w:r w:rsidRPr="00412AB8">
        <w:rPr>
          <w:rFonts w:ascii="Times New Roman" w:hAnsi="Times New Roman" w:cs="Times New Roman"/>
          <w:b/>
          <w:noProof/>
          <w:sz w:val="24"/>
          <w:szCs w:val="24"/>
        </w:rPr>
        <w:drawing>
          <wp:inline distT="0" distB="0" distL="0" distR="0" wp14:anchorId="08B62736" wp14:editId="4F0B08AD">
            <wp:extent cx="857250" cy="1176302"/>
            <wp:effectExtent l="0" t="0" r="0" b="5080"/>
            <wp:docPr id="4" name="Picture 4"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lika na kojoj se prikazuje simbol, emblem, crveno, logotip&#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371" cy="1176468"/>
                    </a:xfrm>
                    <a:prstGeom prst="rect">
                      <a:avLst/>
                    </a:prstGeom>
                    <a:noFill/>
                    <a:ln>
                      <a:noFill/>
                    </a:ln>
                  </pic:spPr>
                </pic:pic>
              </a:graphicData>
            </a:graphic>
          </wp:inline>
        </w:drawing>
      </w:r>
    </w:p>
    <w:p w14:paraId="7B91D355" w14:textId="77777777" w:rsidR="00A84AD1" w:rsidRPr="00412AB8" w:rsidRDefault="00A84AD1" w:rsidP="00A84AD1">
      <w:pPr>
        <w:pStyle w:val="Title"/>
        <w:rPr>
          <w:rFonts w:cs="Times New Roman"/>
        </w:rPr>
      </w:pPr>
    </w:p>
    <w:p w14:paraId="24656582" w14:textId="77777777" w:rsidR="00A84AD1" w:rsidRPr="00412AB8" w:rsidRDefault="00A84AD1" w:rsidP="00A84AD1">
      <w:pPr>
        <w:pStyle w:val="Title"/>
        <w:rPr>
          <w:rFonts w:cs="Times New Roman"/>
        </w:rPr>
      </w:pPr>
    </w:p>
    <w:p w14:paraId="60F3E8FE" w14:textId="77777777" w:rsidR="00A84AD1" w:rsidRPr="00412AB8" w:rsidRDefault="00A84AD1" w:rsidP="00A84AD1">
      <w:pPr>
        <w:pStyle w:val="Title"/>
        <w:rPr>
          <w:rFonts w:cs="Times New Roman"/>
        </w:rPr>
      </w:pPr>
    </w:p>
    <w:p w14:paraId="083E3E08" w14:textId="77777777" w:rsidR="00A84AD1" w:rsidRPr="00412AB8" w:rsidRDefault="00A84AD1" w:rsidP="00A84AD1">
      <w:pPr>
        <w:pStyle w:val="Title"/>
        <w:rPr>
          <w:rFonts w:cs="Times New Roman"/>
        </w:rPr>
      </w:pPr>
    </w:p>
    <w:p w14:paraId="56DE5FA5" w14:textId="31CD0A8E" w:rsidR="00A84AD1" w:rsidRPr="00DE7718" w:rsidRDefault="00DE6EE2" w:rsidP="00A84AD1">
      <w:pPr>
        <w:jc w:val="center"/>
        <w:rPr>
          <w:rFonts w:ascii="Times New Roman" w:hAnsi="Times New Roman" w:cs="Times New Roman"/>
        </w:rPr>
      </w:pPr>
      <w:r>
        <w:rPr>
          <w:rFonts w:ascii="Times New Roman" w:eastAsiaTheme="majorEastAsia" w:hAnsi="Times New Roman" w:cs="Times New Roman"/>
          <w:spacing w:val="-10"/>
          <w:kern w:val="28"/>
          <w:sz w:val="44"/>
          <w:szCs w:val="56"/>
        </w:rPr>
        <w:t>PROGRAM DRŽAVNE POTPORE SEKTORU STOČARSTVA ZBOG NARUŠENOG PROIZVODNOG POTENCIJALA</w:t>
      </w:r>
    </w:p>
    <w:p w14:paraId="2C081343" w14:textId="77777777" w:rsidR="00A84AD1" w:rsidRPr="00412AB8" w:rsidRDefault="00A84AD1" w:rsidP="00A84AD1">
      <w:pPr>
        <w:rPr>
          <w:rFonts w:ascii="Times New Roman" w:hAnsi="Times New Roman" w:cs="Times New Roman"/>
        </w:rPr>
      </w:pPr>
    </w:p>
    <w:p w14:paraId="4CD7AE68" w14:textId="0ACA95E1" w:rsidR="00A84AD1" w:rsidRPr="00412AB8" w:rsidRDefault="00A84AD1" w:rsidP="00A84AD1">
      <w:pPr>
        <w:jc w:val="center"/>
        <w:rPr>
          <w:rFonts w:ascii="Times New Roman" w:hAnsi="Times New Roman" w:cs="Times New Roman"/>
          <w:b/>
          <w:sz w:val="24"/>
          <w:szCs w:val="24"/>
        </w:rPr>
      </w:pPr>
      <w:bookmarkStart w:id="0" w:name="_GoBack"/>
      <w:bookmarkEnd w:id="0"/>
    </w:p>
    <w:p w14:paraId="094AA70C" w14:textId="77777777" w:rsidR="00A84AD1" w:rsidRPr="00412AB8" w:rsidRDefault="00A84AD1" w:rsidP="00A84AD1">
      <w:pPr>
        <w:jc w:val="center"/>
        <w:rPr>
          <w:rFonts w:ascii="Times New Roman" w:hAnsi="Times New Roman" w:cs="Times New Roman"/>
          <w:b/>
          <w:sz w:val="24"/>
          <w:szCs w:val="24"/>
        </w:rPr>
      </w:pPr>
    </w:p>
    <w:p w14:paraId="0FF733FB" w14:textId="77777777" w:rsidR="00A84AD1" w:rsidRPr="00412AB8" w:rsidRDefault="00A84AD1" w:rsidP="00A84AD1">
      <w:pPr>
        <w:jc w:val="center"/>
        <w:rPr>
          <w:rFonts w:ascii="Times New Roman" w:hAnsi="Times New Roman" w:cs="Times New Roman"/>
          <w:b/>
          <w:sz w:val="24"/>
          <w:szCs w:val="24"/>
        </w:rPr>
      </w:pPr>
    </w:p>
    <w:p w14:paraId="19C1046E" w14:textId="221AAAA0" w:rsidR="00A84AD1" w:rsidRDefault="00A84AD1" w:rsidP="00A84AD1">
      <w:pPr>
        <w:rPr>
          <w:rFonts w:ascii="Times New Roman" w:hAnsi="Times New Roman" w:cs="Times New Roman"/>
          <w:b/>
          <w:sz w:val="24"/>
          <w:szCs w:val="24"/>
        </w:rPr>
      </w:pPr>
    </w:p>
    <w:p w14:paraId="74108913" w14:textId="39678CA6" w:rsidR="00DE6EE2" w:rsidRDefault="00DE6EE2" w:rsidP="00A84AD1">
      <w:pPr>
        <w:rPr>
          <w:rFonts w:ascii="Times New Roman" w:hAnsi="Times New Roman" w:cs="Times New Roman"/>
          <w:b/>
          <w:sz w:val="24"/>
          <w:szCs w:val="24"/>
        </w:rPr>
      </w:pPr>
    </w:p>
    <w:p w14:paraId="548B81C3" w14:textId="06FDFE4B" w:rsidR="00DE6EE2" w:rsidRDefault="00DE6EE2" w:rsidP="00A84AD1">
      <w:pPr>
        <w:rPr>
          <w:rFonts w:ascii="Times New Roman" w:hAnsi="Times New Roman" w:cs="Times New Roman"/>
          <w:b/>
          <w:sz w:val="24"/>
          <w:szCs w:val="24"/>
        </w:rPr>
      </w:pPr>
    </w:p>
    <w:p w14:paraId="59113EAA" w14:textId="77777777" w:rsidR="00DE6EE2" w:rsidRPr="00412AB8" w:rsidRDefault="00DE6EE2" w:rsidP="00A84AD1">
      <w:pPr>
        <w:rPr>
          <w:rFonts w:ascii="Times New Roman" w:hAnsi="Times New Roman" w:cs="Times New Roman"/>
          <w:b/>
          <w:sz w:val="24"/>
          <w:szCs w:val="24"/>
        </w:rPr>
      </w:pPr>
    </w:p>
    <w:p w14:paraId="1CD3A7B6" w14:textId="77777777" w:rsidR="00A84AD1" w:rsidRPr="00412AB8" w:rsidRDefault="00A84AD1" w:rsidP="00A84AD1">
      <w:pPr>
        <w:rPr>
          <w:rFonts w:ascii="Times New Roman" w:hAnsi="Times New Roman" w:cs="Times New Roman"/>
          <w:b/>
          <w:sz w:val="24"/>
          <w:szCs w:val="24"/>
        </w:rPr>
      </w:pPr>
    </w:p>
    <w:p w14:paraId="7ED5A9FC" w14:textId="77777777" w:rsidR="00A84AD1" w:rsidRPr="00412AB8" w:rsidRDefault="00A84AD1" w:rsidP="00A84AD1">
      <w:pPr>
        <w:jc w:val="center"/>
        <w:rPr>
          <w:rFonts w:ascii="Times New Roman" w:hAnsi="Times New Roman" w:cs="Times New Roman"/>
          <w:b/>
          <w:sz w:val="24"/>
          <w:szCs w:val="24"/>
        </w:rPr>
      </w:pPr>
    </w:p>
    <w:p w14:paraId="65E72394" w14:textId="4F099E20" w:rsidR="00A84AD1" w:rsidRPr="00412AB8" w:rsidRDefault="00A84AD1" w:rsidP="00A84AD1">
      <w:pPr>
        <w:jc w:val="center"/>
        <w:rPr>
          <w:rFonts w:ascii="Times New Roman" w:hAnsi="Times New Roman" w:cs="Times New Roman"/>
          <w:b/>
          <w:sz w:val="24"/>
          <w:szCs w:val="24"/>
        </w:rPr>
      </w:pPr>
      <w:r>
        <w:rPr>
          <w:noProof/>
        </w:rPr>
        <w:lastRenderedPageBreak/>
        <mc:AlternateContent>
          <mc:Choice Requires="wps">
            <w:drawing>
              <wp:anchor distT="0" distB="0" distL="114300" distR="114300" simplePos="0" relativeHeight="251660288" behindDoc="0" locked="0" layoutInCell="1" allowOverlap="1" wp14:anchorId="7DA19473" wp14:editId="4215328B">
                <wp:simplePos x="0" y="0"/>
                <wp:positionH relativeFrom="column">
                  <wp:posOffset>-61595</wp:posOffset>
                </wp:positionH>
                <wp:positionV relativeFrom="paragraph">
                  <wp:posOffset>320675</wp:posOffset>
                </wp:positionV>
                <wp:extent cx="5934075" cy="38100"/>
                <wp:effectExtent l="0" t="0" r="9525" b="0"/>
                <wp:wrapNone/>
                <wp:docPr id="903331510" name="Ravni povez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C9D8C4" id="Ravni poveznik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5.25pt" to="462.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XUtQEAALIDAAAOAAAAZHJzL2Uyb0RvYy54bWysU01v1DAQvSPxHyzfWWdbCiXabA+t4FJB&#10;RQt31xlvrNoeyzab7L9n7OymiA8JIS5W7Jn35r2ZyeZqcpbtISaDvuPrVcMZeIW98buOf3l4/+qS&#10;s5Sl76VFDx0/QOJX25cvNmNo4QwHtD1ERiQ+tWPo+JBzaIVIagAn0woDeApqjE5musad6KMcid1Z&#10;cdY0b8SIsQ8RFaRErzdzkG8rv9ag8ietE2RmO07acj1jPR/LKbYb2e6iDINRRxnyH1Q4aTwVXahu&#10;ZJbsWzS/UDmjIibUeaXQCdTaKKgeyM26+cnN/SADVC/UnBSWNqX/R6s+7q/9XSzS1eTvwy2qp0RN&#10;EWNI7RIslxTmtElHx7Q14SvNu3omF2yqLT0sLYUpM0WPF+/OXzdvLzhTFDu/XDe15UK2haZUDTHl&#10;D4COlY+OW+OLY9nK/W3KRchzylHVLKRKygcLJdn6z6CZ6angLKnuD1zbyPaSJt8/rcukiatmFog2&#10;1i6gppb8I+iYW2BQd+pvgUt2rYg+L0BnPMbfVc3TSaqe80+uZ6/F9iP2h7t4GhItRnV2XOKyeT/e&#10;K/z5V9t+BwAA//8DAFBLAwQUAAYACAAAACEADQKOr9sAAAAIAQAADwAAAGRycy9kb3ducmV2Lnht&#10;bEyPwU7DMBBE70j8g7VI3FqbCqc0jVOVSogzbS+9OfGSRI3XIXbb8PcsJzjuzGj2TbGZfC+uOMYu&#10;kIGnuQKBVAfXUWPgeHibvYCIyZKzfSA08I0RNuX9XWFzF270gdd9agSXUMytgTalIZcy1i16G+dh&#10;QGLvM4zeJj7HRrrR3rjc93KhVCa97Yg/tHbAXYv1eX/xBg7vXk1V6nZIX0u1Pb3qjE7amMeHabsG&#10;kXBKf2H4xWd0KJmpChdyUfQGZqslJw1opUGwv1o885SKhUyDLAv5f0D5AwAA//8DAFBLAQItABQA&#10;BgAIAAAAIQC2gziS/gAAAOEBAAATAAAAAAAAAAAAAAAAAAAAAABbQ29udGVudF9UeXBlc10ueG1s&#10;UEsBAi0AFAAGAAgAAAAhADj9If/WAAAAlAEAAAsAAAAAAAAAAAAAAAAALwEAAF9yZWxzLy5yZWxz&#10;UEsBAi0AFAAGAAgAAAAhAPmCFdS1AQAAsgMAAA4AAAAAAAAAAAAAAAAALgIAAGRycy9lMm9Eb2Mu&#10;eG1sUEsBAi0AFAAGAAgAAAAhAA0Cjq/bAAAACAEAAA8AAAAAAAAAAAAAAAAADwQAAGRycy9kb3du&#10;cmV2LnhtbFBLBQYAAAAABAAEAPMAAAAXBQAAAAA=&#10;" strokecolor="black [3200]" strokeweight=".5pt">
                <v:stroke joinstyle="miter"/>
                <o:lock v:ext="edit" shapetype="f"/>
              </v:line>
            </w:pict>
          </mc:Fallback>
        </mc:AlternateContent>
      </w:r>
      <w:r w:rsidRPr="00412AB8">
        <w:rPr>
          <w:rFonts w:ascii="Times New Roman" w:hAnsi="Times New Roman" w:cs="Times New Roman"/>
          <w:b/>
          <w:sz w:val="24"/>
          <w:szCs w:val="24"/>
        </w:rPr>
        <w:t>Zagreb,</w:t>
      </w:r>
      <w:r w:rsidR="00E4318E">
        <w:rPr>
          <w:rFonts w:ascii="Times New Roman" w:hAnsi="Times New Roman" w:cs="Times New Roman"/>
          <w:b/>
          <w:sz w:val="24"/>
          <w:szCs w:val="24"/>
        </w:rPr>
        <w:t xml:space="preserve"> </w:t>
      </w:r>
      <w:r w:rsidR="00DE6EE2">
        <w:rPr>
          <w:rFonts w:ascii="Times New Roman" w:hAnsi="Times New Roman" w:cs="Times New Roman"/>
          <w:b/>
          <w:sz w:val="24"/>
          <w:szCs w:val="24"/>
        </w:rPr>
        <w:t>ožujak</w:t>
      </w:r>
      <w:r w:rsidRPr="00412AB8">
        <w:rPr>
          <w:rFonts w:ascii="Times New Roman" w:hAnsi="Times New Roman" w:cs="Times New Roman"/>
          <w:b/>
          <w:sz w:val="24"/>
          <w:szCs w:val="24"/>
        </w:rPr>
        <w:t xml:space="preserve"> 202</w:t>
      </w:r>
      <w:r w:rsidR="00E4318E">
        <w:rPr>
          <w:rFonts w:ascii="Times New Roman" w:hAnsi="Times New Roman" w:cs="Times New Roman"/>
          <w:b/>
          <w:sz w:val="24"/>
          <w:szCs w:val="24"/>
        </w:rPr>
        <w:t>4</w:t>
      </w:r>
      <w:r w:rsidRPr="00412AB8">
        <w:rPr>
          <w:rFonts w:ascii="Times New Roman" w:hAnsi="Times New Roman" w:cs="Times New Roman"/>
          <w:b/>
          <w:sz w:val="24"/>
          <w:szCs w:val="24"/>
        </w:rPr>
        <w:t>. godine</w:t>
      </w:r>
    </w:p>
    <w:p w14:paraId="6F4CC87E" w14:textId="34B1369F" w:rsidR="00A84AD1" w:rsidRDefault="00A84AD1" w:rsidP="00A84AD1">
      <w:pPr>
        <w:rPr>
          <w:rFonts w:ascii="Times New Roman" w:hAnsi="Times New Roman" w:cs="Times New Roman"/>
        </w:rPr>
      </w:pPr>
      <w:r w:rsidRPr="00412AB8">
        <w:rPr>
          <w:rFonts w:ascii="Times New Roman" w:hAnsi="Times New Roman" w:cs="Times New Roman"/>
        </w:rPr>
        <w:br w:type="page"/>
      </w:r>
    </w:p>
    <w:p w14:paraId="111F4120" w14:textId="17222E2F" w:rsidR="00772018" w:rsidRDefault="00252FF2" w:rsidP="00777C79">
      <w:pPr>
        <w:pStyle w:val="Heading1"/>
        <w:spacing w:before="120" w:beforeAutospacing="0" w:after="120" w:afterAutospacing="0" w:line="300" w:lineRule="exact"/>
        <w:rPr>
          <w:rFonts w:eastAsia="Times New Roman"/>
          <w:sz w:val="24"/>
          <w:szCs w:val="24"/>
        </w:rPr>
      </w:pPr>
      <w:r>
        <w:rPr>
          <w:rStyle w:val="zadanifontodlomka-000001"/>
          <w:rFonts w:eastAsia="Times New Roman"/>
          <w:b/>
          <w:bCs/>
        </w:rPr>
        <w:lastRenderedPageBreak/>
        <w:t xml:space="preserve">1. UVOD </w:t>
      </w:r>
    </w:p>
    <w:p w14:paraId="08236C24" w14:textId="29DBDFA4" w:rsidR="000373AF" w:rsidRDefault="00583AC4" w:rsidP="00AF5D61">
      <w:pPr>
        <w:pStyle w:val="BodyText2"/>
        <w:spacing w:before="120" w:afterLines="60" w:after="144" w:line="240" w:lineRule="atLeast"/>
        <w:jc w:val="both"/>
        <w:rPr>
          <w:rFonts w:ascii="Times New Roman" w:eastAsiaTheme="minorHAnsi" w:hAnsi="Times New Roman"/>
          <w:sz w:val="24"/>
          <w:szCs w:val="24"/>
        </w:rPr>
      </w:pPr>
      <w:r w:rsidRPr="00412DCC">
        <w:rPr>
          <w:rFonts w:ascii="Times New Roman" w:eastAsiaTheme="minorHAnsi" w:hAnsi="Times New Roman"/>
          <w:sz w:val="24"/>
          <w:szCs w:val="24"/>
        </w:rPr>
        <w:t>Sektor stočarstva, a posebno primarni proizvođači izloženi su velikim poremećajima na tržištu, jednako kao i prateća prerađivačka industrija. Nakon razdoblja negativnog utjecaja bolesti kvrgave kože</w:t>
      </w:r>
      <w:r w:rsidR="003C2292">
        <w:rPr>
          <w:rFonts w:ascii="Times New Roman" w:eastAsiaTheme="minorHAnsi" w:hAnsi="Times New Roman"/>
          <w:sz w:val="24"/>
          <w:szCs w:val="24"/>
        </w:rPr>
        <w:t xml:space="preserve"> goveda</w:t>
      </w:r>
      <w:r w:rsidRPr="00412DCC">
        <w:rPr>
          <w:rFonts w:ascii="Times New Roman" w:eastAsiaTheme="minorHAnsi" w:hAnsi="Times New Roman"/>
          <w:sz w:val="24"/>
          <w:szCs w:val="24"/>
        </w:rPr>
        <w:t xml:space="preserve">, nepovoljni uvjeti proizvodnje nastavili su se provedbom mjera sprječavanja širenja bolesti COVID – 19 koji su dodatno naglašeni rastom cijena stočne hrane i energenata, a na što se nastavio posebno veliki tržišni poremećaj stočne hrane i energenata kao posljedica ruske agresije na Ukrajinu koji i dalje traje. </w:t>
      </w:r>
      <w:r w:rsidR="003C2292">
        <w:rPr>
          <w:rFonts w:ascii="Times New Roman" w:eastAsiaTheme="minorHAnsi" w:hAnsi="Times New Roman"/>
          <w:sz w:val="24"/>
          <w:szCs w:val="24"/>
        </w:rPr>
        <w:t xml:space="preserve">Osim globalnih poremećaja sveukupnu stočarsku proizvodnju na nacionalnoj razini ugrozili su 2020. godine jaki i brojni potresi na području sjeverozapadne Hrvatske koji su uzrokovali velike materijalne štete na stambenim i stočarskim objektima što je </w:t>
      </w:r>
      <w:r w:rsidR="00AF5D61">
        <w:rPr>
          <w:rFonts w:ascii="Times New Roman" w:eastAsiaTheme="minorHAnsi" w:hAnsi="Times New Roman"/>
          <w:sz w:val="24"/>
          <w:szCs w:val="24"/>
        </w:rPr>
        <w:t>uzrokovalo preseljenja stoke sa farmi, promjene hranidbe, nemogućnost provedbe tehnoloških mjera u držanju stoke, a što</w:t>
      </w:r>
      <w:r w:rsidR="00FB4FD2">
        <w:rPr>
          <w:rFonts w:ascii="Times New Roman" w:eastAsiaTheme="minorHAnsi" w:hAnsi="Times New Roman"/>
          <w:sz w:val="24"/>
          <w:szCs w:val="24"/>
        </w:rPr>
        <w:t xml:space="preserve"> se</w:t>
      </w:r>
      <w:r w:rsidR="00AF5D61">
        <w:rPr>
          <w:rFonts w:ascii="Times New Roman" w:eastAsiaTheme="minorHAnsi" w:hAnsi="Times New Roman"/>
          <w:sz w:val="24"/>
          <w:szCs w:val="24"/>
        </w:rPr>
        <w:t xml:space="preserve"> je posebice odrazilo u proizvodnji mlijeka krava, ovaca i koza. </w:t>
      </w:r>
    </w:p>
    <w:p w14:paraId="04651C34" w14:textId="04164FEB" w:rsidR="002443C7" w:rsidRDefault="003C2292" w:rsidP="00977EC1">
      <w:pPr>
        <w:pStyle w:val="BodyText2"/>
        <w:spacing w:before="120" w:afterLines="60" w:after="144" w:line="240" w:lineRule="atLeast"/>
        <w:jc w:val="both"/>
        <w:rPr>
          <w:rFonts w:ascii="Times New Roman" w:eastAsiaTheme="minorHAnsi" w:hAnsi="Times New Roman"/>
          <w:sz w:val="24"/>
          <w:szCs w:val="24"/>
        </w:rPr>
      </w:pPr>
      <w:r w:rsidRPr="00AF5D61">
        <w:rPr>
          <w:rFonts w:ascii="Times New Roman" w:eastAsiaTheme="minorHAnsi" w:hAnsi="Times New Roman"/>
          <w:sz w:val="24"/>
          <w:szCs w:val="24"/>
        </w:rPr>
        <w:t xml:space="preserve">Nadalje, potresi koji su zadesili cijelo područje sjeverozapadne Hrvatske 2020. godine ostavili su dubok i dugotrajan trag na poljoprivredni sektor, posebice na </w:t>
      </w:r>
      <w:r w:rsidR="000373AF">
        <w:rPr>
          <w:rFonts w:ascii="Times New Roman" w:eastAsiaTheme="minorHAnsi" w:hAnsi="Times New Roman"/>
          <w:sz w:val="24"/>
          <w:szCs w:val="24"/>
        </w:rPr>
        <w:t>stočarsku proizvodnju</w:t>
      </w:r>
      <w:r w:rsidRPr="00AF5D61">
        <w:rPr>
          <w:rFonts w:ascii="Times New Roman" w:eastAsiaTheme="minorHAnsi" w:hAnsi="Times New Roman"/>
          <w:sz w:val="24"/>
          <w:szCs w:val="24"/>
        </w:rPr>
        <w:t>. Na mnogim farmama, potres</w:t>
      </w:r>
      <w:r w:rsidR="000373AF">
        <w:rPr>
          <w:rFonts w:ascii="Times New Roman" w:eastAsiaTheme="minorHAnsi" w:hAnsi="Times New Roman"/>
          <w:sz w:val="24"/>
          <w:szCs w:val="24"/>
        </w:rPr>
        <w:t>i su uzrokovali velika</w:t>
      </w:r>
      <w:r w:rsidRPr="00AF5D61">
        <w:rPr>
          <w:rFonts w:ascii="Times New Roman" w:eastAsiaTheme="minorHAnsi" w:hAnsi="Times New Roman"/>
          <w:sz w:val="24"/>
          <w:szCs w:val="24"/>
        </w:rPr>
        <w:t xml:space="preserve"> strukturalna oštećenja. Brojn</w:t>
      </w:r>
      <w:r w:rsidR="000373AF">
        <w:rPr>
          <w:rFonts w:ascii="Times New Roman" w:eastAsiaTheme="minorHAnsi" w:hAnsi="Times New Roman"/>
          <w:sz w:val="24"/>
          <w:szCs w:val="24"/>
        </w:rPr>
        <w:t xml:space="preserve">i stočarski objekti i </w:t>
      </w:r>
      <w:r w:rsidRPr="00AF5D61">
        <w:rPr>
          <w:rFonts w:ascii="Times New Roman" w:eastAsiaTheme="minorHAnsi" w:hAnsi="Times New Roman"/>
          <w:sz w:val="24"/>
          <w:szCs w:val="24"/>
        </w:rPr>
        <w:t>skladišta stočne hrane zadobili</w:t>
      </w:r>
      <w:r w:rsidR="00FB4FD2">
        <w:rPr>
          <w:rFonts w:ascii="Times New Roman" w:eastAsiaTheme="minorHAnsi" w:hAnsi="Times New Roman"/>
          <w:sz w:val="24"/>
          <w:szCs w:val="24"/>
        </w:rPr>
        <w:t xml:space="preserve"> su</w:t>
      </w:r>
      <w:r w:rsidRPr="00AF5D61">
        <w:rPr>
          <w:rFonts w:ascii="Times New Roman" w:eastAsiaTheme="minorHAnsi" w:hAnsi="Times New Roman"/>
          <w:sz w:val="24"/>
          <w:szCs w:val="24"/>
        </w:rPr>
        <w:t xml:space="preserve"> značajna oštećenja uslijed potresnih valova. Posljedice</w:t>
      </w:r>
      <w:r w:rsidR="000373AF">
        <w:rPr>
          <w:rFonts w:ascii="Times New Roman" w:eastAsiaTheme="minorHAnsi" w:hAnsi="Times New Roman"/>
          <w:sz w:val="24"/>
          <w:szCs w:val="24"/>
        </w:rPr>
        <w:t xml:space="preserve"> koje su bile </w:t>
      </w:r>
      <w:r w:rsidRPr="00AF5D61">
        <w:rPr>
          <w:rFonts w:ascii="Times New Roman" w:eastAsiaTheme="minorHAnsi" w:hAnsi="Times New Roman"/>
          <w:sz w:val="24"/>
          <w:szCs w:val="24"/>
        </w:rPr>
        <w:t>katastrofalne</w:t>
      </w:r>
      <w:r w:rsidR="000373AF">
        <w:rPr>
          <w:rFonts w:ascii="Times New Roman" w:eastAsiaTheme="minorHAnsi" w:hAnsi="Times New Roman"/>
          <w:sz w:val="24"/>
          <w:szCs w:val="24"/>
        </w:rPr>
        <w:t xml:space="preserve"> brojne proizvođače su prisilile na </w:t>
      </w:r>
      <w:r w:rsidRPr="00AF5D61">
        <w:rPr>
          <w:rFonts w:ascii="Times New Roman" w:eastAsiaTheme="minorHAnsi" w:hAnsi="Times New Roman"/>
          <w:sz w:val="24"/>
          <w:szCs w:val="24"/>
        </w:rPr>
        <w:t xml:space="preserve">hitno preseljenje </w:t>
      </w:r>
      <w:r w:rsidR="000373AF">
        <w:rPr>
          <w:rFonts w:ascii="Times New Roman" w:eastAsiaTheme="minorHAnsi" w:hAnsi="Times New Roman"/>
          <w:sz w:val="24"/>
          <w:szCs w:val="24"/>
        </w:rPr>
        <w:t>stoke</w:t>
      </w:r>
      <w:r w:rsidRPr="00AF5D61">
        <w:rPr>
          <w:rFonts w:ascii="Times New Roman" w:eastAsiaTheme="minorHAnsi" w:hAnsi="Times New Roman"/>
          <w:sz w:val="24"/>
          <w:szCs w:val="24"/>
        </w:rPr>
        <w:t xml:space="preserve"> te potrebu za hitnom obnovom štalskih objekata i infrastrukture. Poljoprivrednici su se suočavali s problemima u održavanju redovite rutine mužnje i pravilne hranidbe stoke, a što je sve pridonosilo izazovima u proizvodnji mlijeka i reprodukciji grla.</w:t>
      </w:r>
      <w:r w:rsidR="00AF5D61" w:rsidRPr="00AF5D61">
        <w:rPr>
          <w:rFonts w:ascii="Times New Roman" w:eastAsiaTheme="minorHAnsi" w:hAnsi="Times New Roman"/>
          <w:sz w:val="24"/>
          <w:szCs w:val="24"/>
        </w:rPr>
        <w:t xml:space="preserve"> U 2022. godin</w:t>
      </w:r>
      <w:r w:rsidR="00FB4FD2">
        <w:rPr>
          <w:rFonts w:ascii="Times New Roman" w:eastAsiaTheme="minorHAnsi" w:hAnsi="Times New Roman"/>
          <w:sz w:val="24"/>
          <w:szCs w:val="24"/>
        </w:rPr>
        <w:t>i</w:t>
      </w:r>
      <w:r w:rsidR="00AF5D61" w:rsidRPr="00AF5D61">
        <w:rPr>
          <w:rFonts w:ascii="Times New Roman" w:eastAsiaTheme="minorHAnsi" w:hAnsi="Times New Roman"/>
          <w:sz w:val="24"/>
          <w:szCs w:val="24"/>
        </w:rPr>
        <w:t xml:space="preserve"> veći</w:t>
      </w:r>
      <w:r w:rsidR="00FB4FD2">
        <w:rPr>
          <w:rFonts w:ascii="Times New Roman" w:eastAsiaTheme="minorHAnsi" w:hAnsi="Times New Roman"/>
          <w:sz w:val="24"/>
          <w:szCs w:val="24"/>
        </w:rPr>
        <w:t xml:space="preserve"> je</w:t>
      </w:r>
      <w:r w:rsidR="00AF5D61" w:rsidRPr="00AF5D61">
        <w:rPr>
          <w:rFonts w:ascii="Times New Roman" w:eastAsiaTheme="minorHAnsi" w:hAnsi="Times New Roman"/>
          <w:sz w:val="24"/>
          <w:szCs w:val="24"/>
        </w:rPr>
        <w:t xml:space="preserve"> dio Republike Hrvatske zadesila velika suša koja je dovela do poremećaja u proizvodnji stočne hrane, a što je značajno utjecalo na povećanje troškova proizvodnje. I na kraju, velike posljedice na najveći dio prostora Republike Hrvatske su imale štete od olujnog nevremena koje je kao i potres ostavilo brojne štete na stambenim i gospodarskim objektima. </w:t>
      </w:r>
      <w:r w:rsidR="000373AF">
        <w:rPr>
          <w:rFonts w:ascii="Times New Roman" w:eastAsiaTheme="minorHAnsi" w:hAnsi="Times New Roman"/>
          <w:sz w:val="24"/>
          <w:szCs w:val="24"/>
        </w:rPr>
        <w:t>Dodatno, na sve navedeno s</w:t>
      </w:r>
      <w:r w:rsidR="00AF5D61">
        <w:rPr>
          <w:rFonts w:ascii="Times New Roman" w:eastAsiaTheme="minorHAnsi" w:hAnsi="Times New Roman"/>
          <w:sz w:val="24"/>
          <w:szCs w:val="24"/>
        </w:rPr>
        <w:t>ektor</w:t>
      </w:r>
      <w:r w:rsidR="002443C7">
        <w:rPr>
          <w:rFonts w:ascii="Times New Roman" w:eastAsiaTheme="minorHAnsi" w:hAnsi="Times New Roman"/>
          <w:sz w:val="24"/>
          <w:szCs w:val="24"/>
        </w:rPr>
        <w:t xml:space="preserve"> svinjogojstva od kraja lipnja 2023. godine izložen je poremećajima uzrokovanim pojavom afričke svinjske kuge u Republici Hrvatskoj.</w:t>
      </w:r>
      <w:r w:rsidR="00977EC1">
        <w:rPr>
          <w:rFonts w:ascii="Times New Roman" w:eastAsiaTheme="minorHAnsi" w:hAnsi="Times New Roman"/>
          <w:sz w:val="24"/>
          <w:szCs w:val="24"/>
        </w:rPr>
        <w:t xml:space="preserve"> </w:t>
      </w:r>
      <w:r w:rsidR="00583AC4" w:rsidRPr="00977EC1">
        <w:rPr>
          <w:rFonts w:ascii="Times New Roman" w:eastAsiaTheme="minorHAnsi" w:hAnsi="Times New Roman"/>
          <w:sz w:val="24"/>
          <w:szCs w:val="24"/>
        </w:rPr>
        <w:t>Posljedice navedenih okolnosti su kumulativno značajno utjecale na narušavanje proizvodnog potencijala poljoprivredni</w:t>
      </w:r>
      <w:r w:rsidR="002443C7" w:rsidRPr="00977EC1">
        <w:rPr>
          <w:rFonts w:ascii="Times New Roman" w:eastAsiaTheme="minorHAnsi" w:hAnsi="Times New Roman"/>
          <w:sz w:val="24"/>
          <w:szCs w:val="24"/>
        </w:rPr>
        <w:t>h</w:t>
      </w:r>
      <w:r w:rsidR="00583AC4" w:rsidRPr="00977EC1">
        <w:rPr>
          <w:rFonts w:ascii="Times New Roman" w:eastAsiaTheme="minorHAnsi" w:hAnsi="Times New Roman"/>
          <w:sz w:val="24"/>
          <w:szCs w:val="24"/>
        </w:rPr>
        <w:t xml:space="preserve"> gospodarst</w:t>
      </w:r>
      <w:r w:rsidR="002443C7" w:rsidRPr="00977EC1">
        <w:rPr>
          <w:rFonts w:ascii="Times New Roman" w:eastAsiaTheme="minorHAnsi" w:hAnsi="Times New Roman"/>
          <w:sz w:val="24"/>
          <w:szCs w:val="24"/>
        </w:rPr>
        <w:t>ava</w:t>
      </w:r>
      <w:r w:rsidR="00583AC4" w:rsidRPr="00977EC1">
        <w:rPr>
          <w:rFonts w:ascii="Times New Roman" w:eastAsiaTheme="minorHAnsi" w:hAnsi="Times New Roman"/>
          <w:sz w:val="24"/>
          <w:szCs w:val="24"/>
        </w:rPr>
        <w:t xml:space="preserve"> koja se bave </w:t>
      </w:r>
      <w:r w:rsidR="002443C7" w:rsidRPr="00977EC1">
        <w:rPr>
          <w:rFonts w:ascii="Times New Roman" w:eastAsiaTheme="minorHAnsi" w:hAnsi="Times New Roman"/>
          <w:sz w:val="24"/>
          <w:szCs w:val="24"/>
        </w:rPr>
        <w:t>primarnom govedarskom i svinjogojskom proizvodnjom.</w:t>
      </w:r>
    </w:p>
    <w:p w14:paraId="3AF3E366" w14:textId="77777777" w:rsidR="00A9227D" w:rsidRPr="00977EC1" w:rsidRDefault="00CB7CCC" w:rsidP="00A9227D">
      <w:pPr>
        <w:pStyle w:val="Normal1"/>
        <w:spacing w:before="120" w:after="120" w:line="300" w:lineRule="exact"/>
        <w:rPr>
          <w:rStyle w:val="zadanifontodlomka-000002"/>
        </w:rPr>
      </w:pPr>
      <w:r w:rsidRPr="00977EC1">
        <w:rPr>
          <w:rStyle w:val="zadanifontodlomka-000002"/>
        </w:rPr>
        <w:t>Važan segment u organizaciji</w:t>
      </w:r>
      <w:r w:rsidR="00AF5D61">
        <w:rPr>
          <w:rStyle w:val="zadanifontodlomka-000002"/>
        </w:rPr>
        <w:t xml:space="preserve"> stočarske proizvodnje</w:t>
      </w:r>
      <w:r w:rsidRPr="00977EC1">
        <w:rPr>
          <w:rStyle w:val="zadanifontodlomka-000002"/>
        </w:rPr>
        <w:t>, genetskom unaprjeđenju i očuvanju proizvodnog potencijala u stočarstvu su priznata uzgojna udruženja kao nositelji odobrenih uzgojnih programa sukladno Zakonu o uzgoju domaćih životinja („Narodne novine“, br. 115/18 i 52/21).</w:t>
      </w:r>
      <w:r>
        <w:rPr>
          <w:rStyle w:val="zadanifontodlomka-000002"/>
        </w:rPr>
        <w:t xml:space="preserve"> </w:t>
      </w:r>
      <w:r w:rsidR="0038579B">
        <w:rPr>
          <w:rStyle w:val="zadanifontodlomka-000002"/>
        </w:rPr>
        <w:t>Ra</w:t>
      </w:r>
      <w:r w:rsidR="00C4319A">
        <w:rPr>
          <w:rStyle w:val="zadanifontodlomka-000002"/>
        </w:rPr>
        <w:t>d uzgojih udruženja u svim navedenim poremećajima također je bio otežan, a što je značajno otežalo ili čak i onemogućavalo provedbu svih mjera genetskog unaprjeđenja propisanih uzgojnim programima.</w:t>
      </w:r>
      <w:r w:rsidR="00A9227D">
        <w:rPr>
          <w:rStyle w:val="zadanifontodlomka-000002"/>
        </w:rPr>
        <w:t xml:space="preserve"> </w:t>
      </w:r>
      <w:r w:rsidR="00A9227D" w:rsidRPr="00977EC1">
        <w:rPr>
          <w:rStyle w:val="zadanifontodlomka-000002"/>
        </w:rPr>
        <w:t>Sufinanciranje rada uzgojnih udruženja u području stočarstva ima za cilj nastavak pomoći uzgojnim udruženjima u učinkovitijem ostvarivanju uzgojnih ciljeva te povećanje stupnja samostalnosti i neovisnosti uzgojnih udruženja u radu i provedbi uzgojnih programa.</w:t>
      </w:r>
      <w:r w:rsidR="00A9227D">
        <w:rPr>
          <w:rStyle w:val="zadanifontodlomka-000002"/>
        </w:rPr>
        <w:t xml:space="preserve"> </w:t>
      </w:r>
    </w:p>
    <w:p w14:paraId="2F5496F7" w14:textId="0CE54E85" w:rsidR="00FF6004" w:rsidRPr="00977EC1" w:rsidRDefault="00D45F54" w:rsidP="00977EC1">
      <w:pPr>
        <w:pStyle w:val="Normal1"/>
        <w:spacing w:before="120" w:after="120" w:line="300" w:lineRule="exact"/>
        <w:rPr>
          <w:rStyle w:val="zadanifontodlomka-000002"/>
        </w:rPr>
      </w:pPr>
      <w:r w:rsidRPr="00977EC1">
        <w:rPr>
          <w:rStyle w:val="zadanifontodlomka-000002"/>
        </w:rPr>
        <w:t xml:space="preserve">Provedbom mjera ovog Programa, u čiju će se provedbu uključiti i jedinice područne (regionalne) samouprave, podići će se proizvodni potencijal sektora proizvodnje </w:t>
      </w:r>
      <w:r w:rsidRPr="00977EC1">
        <w:rPr>
          <w:rStyle w:val="zadanifontodlomka-000002"/>
        </w:rPr>
        <w:lastRenderedPageBreak/>
        <w:t>kravljeg ovčjeg i kozjeg mlijeka, te osigurat</w:t>
      </w:r>
      <w:r w:rsidR="004B56A5">
        <w:rPr>
          <w:rStyle w:val="zadanifontodlomka-000002"/>
        </w:rPr>
        <w:t>i</w:t>
      </w:r>
      <w:r w:rsidRPr="00977EC1">
        <w:rPr>
          <w:rStyle w:val="zadanifontodlomka-000002"/>
        </w:rPr>
        <w:t xml:space="preserve"> pomoć malim mljekarama nadoknadom dijela troškova sabiranja mlijeka u svrhu očuvanja malih gospodarstava koja se bave proizvodnjom mlijeka. Provedbom mjera usmjerenih na sektor svinjogojstva </w:t>
      </w:r>
      <w:r>
        <w:rPr>
          <w:rStyle w:val="zadanifontodlomka-000002"/>
        </w:rPr>
        <w:t xml:space="preserve">omogućit će se dodjela potpora objektima za klanje svinja i preradu svinjskog mesa na području iste. </w:t>
      </w:r>
    </w:p>
    <w:p w14:paraId="2A8D294F" w14:textId="04768043" w:rsidR="00DE6EE2" w:rsidRDefault="00DE6EE2" w:rsidP="00DE6EE2">
      <w:pPr>
        <w:pStyle w:val="Normal1"/>
        <w:spacing w:before="120" w:after="120" w:line="300" w:lineRule="exact"/>
        <w:rPr>
          <w:rStyle w:val="zadanifontodlomka-000002"/>
        </w:rPr>
      </w:pPr>
    </w:p>
    <w:p w14:paraId="29C69233" w14:textId="77777777" w:rsidR="007A022A" w:rsidRDefault="007A022A" w:rsidP="00DE6EE2">
      <w:pPr>
        <w:pStyle w:val="Normal1"/>
        <w:spacing w:before="120" w:after="120" w:line="300" w:lineRule="exact"/>
        <w:rPr>
          <w:rStyle w:val="zadanifontodlomka-000002"/>
        </w:rPr>
      </w:pPr>
    </w:p>
    <w:p w14:paraId="285C6474" w14:textId="223682D4" w:rsidR="00772018" w:rsidRDefault="00707E52" w:rsidP="00777C79">
      <w:pPr>
        <w:pStyle w:val="Heading1"/>
        <w:spacing w:before="120" w:beforeAutospacing="0" w:after="120" w:afterAutospacing="0" w:line="300" w:lineRule="exact"/>
        <w:rPr>
          <w:rFonts w:eastAsia="Times New Roman"/>
          <w:sz w:val="24"/>
          <w:szCs w:val="24"/>
        </w:rPr>
      </w:pPr>
      <w:r>
        <w:rPr>
          <w:rStyle w:val="zadanifontodlomka-000001"/>
          <w:rFonts w:eastAsia="Times New Roman"/>
          <w:b/>
          <w:bCs/>
        </w:rPr>
        <w:t>2</w:t>
      </w:r>
      <w:r w:rsidR="00252FF2">
        <w:rPr>
          <w:rStyle w:val="zadanifontodlomka-000001"/>
          <w:rFonts w:eastAsia="Times New Roman"/>
          <w:b/>
          <w:bCs/>
        </w:rPr>
        <w:t xml:space="preserve">. PRAVNA OSNOVA </w:t>
      </w:r>
    </w:p>
    <w:p w14:paraId="0A30EEFA" w14:textId="6ED4CB7A" w:rsidR="00772018" w:rsidRDefault="00DE6EE2" w:rsidP="00F038C7">
      <w:pPr>
        <w:pStyle w:val="Normal1"/>
        <w:spacing w:before="120" w:after="120" w:line="300" w:lineRule="exact"/>
      </w:pPr>
      <w:r>
        <w:rPr>
          <w:rStyle w:val="zadanifontodlomka-000002"/>
        </w:rPr>
        <w:t>Pravni temelj za donošenje ovoga Programa je članak 39. Zakona o poljoprivredi („Narodne novine“, br. 118/18., 42/20., 127/20. – Odluka Ustavnog suda Republike Hrvatske, 52/21. i 152/22.)</w:t>
      </w:r>
      <w:r w:rsidR="00F038C7">
        <w:rPr>
          <w:rStyle w:val="zadanifontodlomka-000002"/>
        </w:rPr>
        <w:t xml:space="preserve"> i </w:t>
      </w:r>
      <w:r w:rsidR="00F038C7" w:rsidRPr="00A675FD">
        <w:t>Zakon o Vladi Republike Hrvatske („Narodne novine“, br. 150/11., 119/14., 93/16.</w:t>
      </w:r>
      <w:r w:rsidR="00F038C7">
        <w:t>,</w:t>
      </w:r>
      <w:r w:rsidR="00F038C7" w:rsidRPr="00A675FD">
        <w:t xml:space="preserve"> 116/18.</w:t>
      </w:r>
      <w:r w:rsidR="00F038C7">
        <w:t xml:space="preserve"> i 80/22</w:t>
      </w:r>
      <w:r w:rsidR="00F038C7" w:rsidRPr="00A675FD">
        <w:t>)</w:t>
      </w:r>
      <w:r w:rsidR="00F038C7">
        <w:t xml:space="preserve">. </w:t>
      </w:r>
    </w:p>
    <w:p w14:paraId="0DAFA523" w14:textId="77777777" w:rsidR="00FF6004" w:rsidRDefault="00FF6004" w:rsidP="00777C79">
      <w:pPr>
        <w:pStyle w:val="normal-000006"/>
        <w:spacing w:before="120" w:after="120" w:line="300" w:lineRule="exact"/>
      </w:pPr>
    </w:p>
    <w:p w14:paraId="124CA04D" w14:textId="2BB0B8F5" w:rsidR="00772018" w:rsidRDefault="00F038C7" w:rsidP="00777C79">
      <w:pPr>
        <w:pStyle w:val="Heading1"/>
        <w:spacing w:before="120" w:beforeAutospacing="0" w:after="120" w:afterAutospacing="0" w:line="300" w:lineRule="exact"/>
        <w:rPr>
          <w:rFonts w:eastAsia="Times New Roman"/>
          <w:sz w:val="24"/>
          <w:szCs w:val="24"/>
        </w:rPr>
      </w:pPr>
      <w:r>
        <w:rPr>
          <w:rStyle w:val="zadanifontodlomka-000001"/>
          <w:rFonts w:eastAsia="Times New Roman"/>
          <w:b/>
          <w:bCs/>
        </w:rPr>
        <w:t>3</w:t>
      </w:r>
      <w:r w:rsidR="00252FF2">
        <w:rPr>
          <w:rStyle w:val="zadanifontodlomka-000001"/>
          <w:rFonts w:eastAsia="Times New Roman"/>
          <w:b/>
          <w:bCs/>
        </w:rPr>
        <w:t>. MJER</w:t>
      </w:r>
      <w:r w:rsidR="00DE6EE2">
        <w:rPr>
          <w:rStyle w:val="zadanifontodlomka-000001"/>
          <w:rFonts w:eastAsia="Times New Roman"/>
          <w:b/>
          <w:bCs/>
        </w:rPr>
        <w:t>E</w:t>
      </w:r>
      <w:r w:rsidR="00252FF2">
        <w:rPr>
          <w:rStyle w:val="zadanifontodlomka-000001"/>
          <w:rFonts w:eastAsia="Times New Roman"/>
          <w:b/>
          <w:bCs/>
        </w:rPr>
        <w:t xml:space="preserve"> U PROVEDBI PROGRAMA </w:t>
      </w:r>
    </w:p>
    <w:p w14:paraId="20AE5549" w14:textId="0E900A4B" w:rsidR="00772018" w:rsidRDefault="00DE6EE2" w:rsidP="00777C79">
      <w:pPr>
        <w:pStyle w:val="Normal1"/>
        <w:spacing w:before="120" w:after="120" w:line="300" w:lineRule="exact"/>
        <w:rPr>
          <w:rStyle w:val="zadanifontodlomka-000002"/>
        </w:rPr>
      </w:pPr>
      <w:r>
        <w:rPr>
          <w:rStyle w:val="zadanifontodlomka-000002"/>
        </w:rPr>
        <w:t>Mjere</w:t>
      </w:r>
      <w:r w:rsidR="00F038C7">
        <w:rPr>
          <w:rStyle w:val="zadanifontodlomka-000002"/>
        </w:rPr>
        <w:t xml:space="preserve"> u provedbi ovog Programa su</w:t>
      </w:r>
      <w:r>
        <w:rPr>
          <w:rStyle w:val="zadanifontodlomka-000002"/>
        </w:rPr>
        <w:t>:</w:t>
      </w:r>
    </w:p>
    <w:p w14:paraId="0C2937B0" w14:textId="3CA0A85C" w:rsidR="00DE6EE2" w:rsidRDefault="00FF6004" w:rsidP="00F038C7">
      <w:pPr>
        <w:pStyle w:val="Normal1"/>
        <w:spacing w:before="120" w:after="120" w:line="300" w:lineRule="exact"/>
        <w:ind w:left="1276" w:hanging="992"/>
      </w:pPr>
      <w:r>
        <w:t>Mjera</w:t>
      </w:r>
      <w:r w:rsidR="00D13721">
        <w:t xml:space="preserve"> 1. P</w:t>
      </w:r>
      <w:r>
        <w:t>otpore za obnovu narušenog proizvodnog potencijala u sektoru mliječnog govedarstva, ovčarstva i kozarstva</w:t>
      </w:r>
    </w:p>
    <w:p w14:paraId="5BEF0D7E" w14:textId="3DCC3A51" w:rsidR="00FF6004" w:rsidRDefault="00FF6004" w:rsidP="00F038C7">
      <w:pPr>
        <w:pStyle w:val="Normal1"/>
        <w:spacing w:before="120" w:after="120" w:line="300" w:lineRule="exact"/>
        <w:ind w:left="1276" w:hanging="992"/>
      </w:pPr>
      <w:r>
        <w:t>Mjera</w:t>
      </w:r>
      <w:r w:rsidR="00D13721">
        <w:t xml:space="preserve"> 2.</w:t>
      </w:r>
      <w:r>
        <w:t xml:space="preserve"> </w:t>
      </w:r>
      <w:r w:rsidR="00D13721">
        <w:t>P</w:t>
      </w:r>
      <w:r>
        <w:t>otpore malim mljekarama za nadoknadu troškova sabiranja mlijeka za razdoblje 2024. – 2026. godine</w:t>
      </w:r>
    </w:p>
    <w:p w14:paraId="4D4034E5" w14:textId="5FC42255" w:rsidR="00FF6004" w:rsidRDefault="00FF6004" w:rsidP="00F038C7">
      <w:pPr>
        <w:pStyle w:val="Normal1"/>
        <w:spacing w:before="120" w:after="120" w:line="300" w:lineRule="exact"/>
        <w:ind w:left="1276" w:hanging="992"/>
      </w:pPr>
      <w:r>
        <w:t>Mjera</w:t>
      </w:r>
      <w:r w:rsidR="00D13721">
        <w:t xml:space="preserve"> 3.</w:t>
      </w:r>
      <w:r>
        <w:t xml:space="preserve"> </w:t>
      </w:r>
      <w:r w:rsidR="00D13721">
        <w:t>P</w:t>
      </w:r>
      <w:r>
        <w:t>otpore županijskim programima u sektoru mliječnog govedarstva u razdoblju 2024. – 2026. godine</w:t>
      </w:r>
    </w:p>
    <w:p w14:paraId="5900DF01" w14:textId="2FBBAC31" w:rsidR="00FF6004" w:rsidRDefault="00FF6004" w:rsidP="00F038C7">
      <w:pPr>
        <w:pStyle w:val="Normal1"/>
        <w:spacing w:before="120" w:after="120" w:line="300" w:lineRule="exact"/>
        <w:ind w:left="1276" w:hanging="992"/>
      </w:pPr>
      <w:r>
        <w:t xml:space="preserve">Mjera </w:t>
      </w:r>
      <w:r w:rsidR="00D13721">
        <w:t>4. P</w:t>
      </w:r>
      <w:r>
        <w:t>otpore za sufinanciranje rada uzgojnih udruženja u području stočarstva za razdoblje 2024. – 2026. godine</w:t>
      </w:r>
    </w:p>
    <w:p w14:paraId="4CFDB2D1" w14:textId="3679B459" w:rsidR="00FF6004" w:rsidRPr="00FF6004" w:rsidRDefault="00FF6004" w:rsidP="00F038C7">
      <w:pPr>
        <w:pStyle w:val="Normal1"/>
        <w:spacing w:before="120" w:after="120" w:line="300" w:lineRule="exact"/>
        <w:ind w:left="1276" w:hanging="992"/>
      </w:pPr>
      <w:r w:rsidRPr="00FF6004">
        <w:t xml:space="preserve">Mjera </w:t>
      </w:r>
      <w:r w:rsidR="00D13721">
        <w:t>5. P</w:t>
      </w:r>
      <w:r w:rsidRPr="00FF6004">
        <w:t>otpore za ublažavanje gubitaka nastalih u objektima za klanje svinja i preradu svinjskog mesa na području zone ograničenja</w:t>
      </w:r>
    </w:p>
    <w:p w14:paraId="77C01004" w14:textId="171211E1" w:rsidR="00FF6004" w:rsidRDefault="00FF6004" w:rsidP="00DE6EE2">
      <w:pPr>
        <w:pStyle w:val="normal-000006"/>
        <w:spacing w:before="120" w:after="120" w:line="300" w:lineRule="exact"/>
        <w:rPr>
          <w:rStyle w:val="zadanifontodlomka-000002"/>
        </w:rPr>
      </w:pPr>
    </w:p>
    <w:p w14:paraId="2B449644" w14:textId="77777777" w:rsidR="0038579B" w:rsidRDefault="0038579B" w:rsidP="00DE6EE2">
      <w:pPr>
        <w:pStyle w:val="normal-000006"/>
        <w:spacing w:before="120" w:after="120" w:line="300" w:lineRule="exact"/>
        <w:rPr>
          <w:rStyle w:val="zadanifontodlomka-000002"/>
        </w:rPr>
      </w:pPr>
    </w:p>
    <w:p w14:paraId="1325BD52" w14:textId="3DDB3452" w:rsidR="00DE6EE2" w:rsidRPr="00FF6004" w:rsidRDefault="00F038C7" w:rsidP="00FF6004">
      <w:pPr>
        <w:pStyle w:val="Normal1"/>
        <w:spacing w:before="120" w:after="120" w:line="300" w:lineRule="exact"/>
        <w:rPr>
          <w:b/>
          <w:bCs/>
        </w:rPr>
      </w:pPr>
      <w:r>
        <w:rPr>
          <w:b/>
          <w:bCs/>
        </w:rPr>
        <w:t>3</w:t>
      </w:r>
      <w:r w:rsidR="00FF6004">
        <w:rPr>
          <w:b/>
          <w:bCs/>
        </w:rPr>
        <w:t>.1. M</w:t>
      </w:r>
      <w:r w:rsidR="00FF6004" w:rsidRPr="00FF6004">
        <w:rPr>
          <w:b/>
          <w:bCs/>
        </w:rPr>
        <w:t>JERA</w:t>
      </w:r>
      <w:r w:rsidR="00977EC1">
        <w:rPr>
          <w:b/>
          <w:bCs/>
        </w:rPr>
        <w:t xml:space="preserve"> 1.</w:t>
      </w:r>
      <w:r w:rsidR="00FF6004" w:rsidRPr="00FF6004">
        <w:rPr>
          <w:b/>
          <w:bCs/>
        </w:rPr>
        <w:t xml:space="preserve"> POTPORE ZA OBNOVU NARUŠENOG PROIZVODNOG POTENCIJALA U SEKTORU MLIJEČNOG GOVEDARSTVA, OVČARSTVA I KOZARSTVA</w:t>
      </w:r>
    </w:p>
    <w:p w14:paraId="0ED98E50" w14:textId="4B355F30" w:rsidR="00DE6EE2" w:rsidRDefault="00DE6EE2" w:rsidP="00DE6EE2">
      <w:pPr>
        <w:pStyle w:val="normal-000006"/>
        <w:spacing w:before="120" w:after="120" w:line="300" w:lineRule="exact"/>
        <w:rPr>
          <w:rStyle w:val="zadanifontodlomka-000002"/>
        </w:rPr>
      </w:pPr>
    </w:p>
    <w:p w14:paraId="4756C2C7" w14:textId="2D33BF7E" w:rsidR="00FF6004" w:rsidRPr="00FF6004" w:rsidRDefault="00F038C7" w:rsidP="00DE6EE2">
      <w:pPr>
        <w:pStyle w:val="normal-000006"/>
        <w:spacing w:before="120" w:after="120" w:line="300" w:lineRule="exact"/>
        <w:rPr>
          <w:rStyle w:val="zadanifontodlomka-000002"/>
          <w:b/>
          <w:bCs/>
        </w:rPr>
      </w:pPr>
      <w:r>
        <w:rPr>
          <w:rStyle w:val="zadanifontodlomka-000002"/>
          <w:b/>
          <w:bCs/>
        </w:rPr>
        <w:t>3</w:t>
      </w:r>
      <w:r w:rsidR="00FF6004" w:rsidRPr="00FF6004">
        <w:rPr>
          <w:rStyle w:val="zadanifontodlomka-000002"/>
          <w:b/>
          <w:bCs/>
        </w:rPr>
        <w:t xml:space="preserve">.1.1. </w:t>
      </w:r>
      <w:r w:rsidR="0092166A" w:rsidRPr="00FF6004">
        <w:rPr>
          <w:rStyle w:val="zadanifontodlomka-000002"/>
          <w:b/>
          <w:bCs/>
        </w:rPr>
        <w:t xml:space="preserve">OPRAVDANOST PROVOĐENJA </w:t>
      </w:r>
      <w:r w:rsidR="0092166A">
        <w:rPr>
          <w:rStyle w:val="zadanifontodlomka-000002"/>
          <w:b/>
          <w:bCs/>
        </w:rPr>
        <w:t xml:space="preserve">I </w:t>
      </w:r>
      <w:r w:rsidR="00FF6004" w:rsidRPr="00FF6004">
        <w:rPr>
          <w:rStyle w:val="zadanifontodlomka-000002"/>
          <w:b/>
          <w:bCs/>
        </w:rPr>
        <w:t>CILJ MJERE</w:t>
      </w:r>
      <w:r w:rsidR="00977EC1">
        <w:rPr>
          <w:rStyle w:val="zadanifontodlomka-000002"/>
          <w:b/>
          <w:bCs/>
        </w:rPr>
        <w:t xml:space="preserve"> 1.</w:t>
      </w:r>
    </w:p>
    <w:p w14:paraId="0B3D1C27" w14:textId="263349E8" w:rsidR="00257311" w:rsidRPr="00876102" w:rsidRDefault="00257311" w:rsidP="00257311">
      <w:pPr>
        <w:pStyle w:val="tijeloteksta2"/>
        <w:spacing w:after="120" w:line="240" w:lineRule="atLeast"/>
        <w:rPr>
          <w:rFonts w:eastAsiaTheme="minorHAnsi"/>
          <w:lang w:eastAsia="en-US"/>
        </w:rPr>
      </w:pPr>
      <w:r w:rsidRPr="00876102">
        <w:rPr>
          <w:rFonts w:eastAsiaTheme="minorHAnsi"/>
          <w:lang w:eastAsia="en-US"/>
        </w:rPr>
        <w:t>U posljednjih sedam godina proizvođači mlijeka se suočavaju s nizom negativnih okolnosti, koje imaju negativan utjecaj na sektor mliječnog govedarstva, ovčarstva i kozarstva te uzrokuju značajno smanjenje proizvodnog potencijala u proizvodnji mlijeka.</w:t>
      </w:r>
      <w:r w:rsidR="004B56A5">
        <w:rPr>
          <w:rFonts w:eastAsiaTheme="minorHAnsi"/>
          <w:lang w:eastAsia="en-US"/>
        </w:rPr>
        <w:t xml:space="preserve"> </w:t>
      </w:r>
      <w:r w:rsidRPr="00876102">
        <w:rPr>
          <w:rFonts w:eastAsiaTheme="minorHAnsi"/>
          <w:lang w:eastAsia="en-US"/>
        </w:rPr>
        <w:t xml:space="preserve">Uzroci smanjenja proizvodnog potencijala su kontrola bolesti kvrgave kože, </w:t>
      </w:r>
      <w:r w:rsidRPr="00876102">
        <w:rPr>
          <w:rFonts w:eastAsiaTheme="minorHAnsi"/>
          <w:lang w:eastAsia="en-US"/>
        </w:rPr>
        <w:lastRenderedPageBreak/>
        <w:t>pojava bolesti COVID-19, porast cijena stočne hrane, porast cijene energenata, agresija Ruske Federacije na Ukrajinu, potresi u sjeverozapadnom dijelu Republike Hrvatske, katastrofalna suša tijekom 2022. godine, te vremenske nepogode 2023. godine.</w:t>
      </w:r>
      <w:r>
        <w:rPr>
          <w:rFonts w:eastAsiaTheme="minorHAnsi"/>
          <w:lang w:eastAsia="en-US"/>
        </w:rPr>
        <w:t xml:space="preserve"> </w:t>
      </w:r>
      <w:r w:rsidRPr="00876102">
        <w:rPr>
          <w:rFonts w:eastAsiaTheme="minorHAnsi"/>
          <w:lang w:eastAsia="en-US"/>
        </w:rPr>
        <w:t>Provedba Strategije kontrole bolesti kvrgave kože (BKK), (KLASA: 322-01/16-01/762) temeljem koje se tijekom 2016. i 2017. godine pristupilo provedbi mjere cijepljenja na cijelom teritoriju Republike Hrvatske je imala višestruke negativne posljedice na populaciju krava u proizvodnji mlijeka u Republici Hrvatskoj. Posljedice su se očitovale kroz gubitak proizvodnog potencijala kroz gubitke u smanjenoj proizvodnji mlijeka, pobačajima, mrtvo rođenoj teladi i uginućima stoke te narušenoj i smanjenoj reproduktivnoj sposobnosti. Negativnosti ovih okolnosti bilo je izlučivanje većeg broj krava zbog čega je znatno narušen proizvodni potencijal u stadima uzgajivača te im je to prouzročilo značajne ekonomske gubitke. Zbog svega navedenog u Republici Hrvatskoj je došlo do značajnog pada broja krava, a posljedično i podmlatka za obnovu stada</w:t>
      </w:r>
      <w:r>
        <w:rPr>
          <w:rFonts w:eastAsiaTheme="minorHAnsi"/>
          <w:lang w:eastAsia="en-US"/>
        </w:rPr>
        <w:t xml:space="preserve">. </w:t>
      </w:r>
      <w:r w:rsidRPr="00876102">
        <w:rPr>
          <w:rFonts w:eastAsiaTheme="minorHAnsi"/>
          <w:lang w:eastAsia="en-US"/>
        </w:rPr>
        <w:t>U razdoblju provedbe mjera sprječavanja širenja bolesti COVID-19 obiteljska poljoprivredna gospodarstva, koja se nastavila na posljedice bolesti kvrgave kože, nisu bili u mogućnosti povratiti svoj proizvodni i stajski kapacitet iz perioda prije nastupa izvanrednih okolnosti, jer su zbog nemogućnosti prodaje mlijeka i mliječnih proizvoda bila primorana u cilju očuvanja likvidnosti smanjivati proizvodna stada, prodajom proizvodnih grla i ženskog remontnog pomlatka za klanje ili tov.</w:t>
      </w:r>
      <w:r>
        <w:rPr>
          <w:rFonts w:eastAsiaTheme="minorHAnsi"/>
          <w:lang w:eastAsia="en-US"/>
        </w:rPr>
        <w:t xml:space="preserve"> </w:t>
      </w:r>
      <w:r w:rsidRPr="00876102">
        <w:rPr>
          <w:rFonts w:eastAsiaTheme="minorHAnsi"/>
          <w:lang w:eastAsia="en-US"/>
        </w:rPr>
        <w:t>Tijekom 2021. godine došlo je na svjetskim i europskim burzama do dosada nezabilježenog porasta cijena žitarica. Cijene svih komponenti stočne hrane su slijedom navedenog porasle u nekim slučajevima i više od tri puta. U ovčarskom i kozarskom  sektoru, zbog nemogućnosti vlastite proizvodnje, hranidba u najvećem dijelu ovisi o kupovini dodane koncentrirane hrane na tržištu te je zbog visokog udjela troškova kupovine hrane ovaj sektor naročito pogođen ovim povećanjima cijene.</w:t>
      </w:r>
      <w:r>
        <w:rPr>
          <w:rFonts w:eastAsiaTheme="minorHAnsi"/>
          <w:lang w:eastAsia="en-US"/>
        </w:rPr>
        <w:t xml:space="preserve"> </w:t>
      </w:r>
      <w:r w:rsidRPr="00876102">
        <w:rPr>
          <w:rFonts w:eastAsiaTheme="minorHAnsi"/>
          <w:lang w:eastAsia="en-US"/>
        </w:rPr>
        <w:t>U 2021. godini evidentira se i rapidan porast cijene energenata nafte, struje i plina što značajno utječe na povećanje troškova sveukupne poljoprivredne proizvodnje.</w:t>
      </w:r>
      <w:r>
        <w:rPr>
          <w:rFonts w:eastAsiaTheme="minorHAnsi"/>
          <w:lang w:eastAsia="en-US"/>
        </w:rPr>
        <w:t xml:space="preserve"> Ratna agresija</w:t>
      </w:r>
      <w:r w:rsidRPr="00876102">
        <w:rPr>
          <w:rFonts w:eastAsiaTheme="minorHAnsi"/>
          <w:lang w:eastAsia="en-US"/>
        </w:rPr>
        <w:t xml:space="preserve"> Rusije na Ukrajinu</w:t>
      </w:r>
      <w:r>
        <w:rPr>
          <w:rFonts w:eastAsiaTheme="minorHAnsi"/>
          <w:lang w:eastAsia="en-US"/>
        </w:rPr>
        <w:t xml:space="preserve"> </w:t>
      </w:r>
      <w:r w:rsidRPr="00876102">
        <w:rPr>
          <w:rFonts w:eastAsiaTheme="minorHAnsi"/>
          <w:lang w:eastAsia="en-US"/>
        </w:rPr>
        <w:t xml:space="preserve">kao zemlju u neposrednom susjedstvu Europske Unije dodatno je uzrokovalo veliki poremećaj na tržište žitarica i energenata. Nadalje, potresi koji su zadesili cijelo područje sjeverozapadne Hrvatske 2020. godine ostavili su dubok i dugotrajan trag na poljoprivredni sektor, posebice na proizvodnju mlijeka. Na mnogim farmama, potres je uzrokovao ozbiljna strukturalna oštećenja. Brojne su staje, izmuzišta, skladišta stočne hrane zadobili značajna oštećenja uslijed potresnih valova. Veći dio Republike Hrvatske je tijekom 2022. godine zadesila katastrofalna suša. Utjecaj suše ne ograničava se samo na smanjenje dostupnosti stočne hrane, već ima dublje posljedice koje se reflektiraju na dobro stanje grla i samu kvalitetu proizvedenog mlijeka. </w:t>
      </w:r>
    </w:p>
    <w:p w14:paraId="426DC5BB" w14:textId="77777777" w:rsidR="00257311" w:rsidRPr="00876102" w:rsidRDefault="00257311" w:rsidP="00257311">
      <w:pPr>
        <w:pStyle w:val="tijeloteksta2"/>
        <w:spacing w:after="120" w:line="240" w:lineRule="atLeast"/>
        <w:rPr>
          <w:rFonts w:eastAsiaTheme="minorHAnsi"/>
          <w:lang w:eastAsia="en-US"/>
        </w:rPr>
      </w:pPr>
      <w:r w:rsidRPr="00876102">
        <w:rPr>
          <w:rFonts w:eastAsiaTheme="minorHAnsi"/>
          <w:lang w:eastAsia="en-US"/>
        </w:rPr>
        <w:t>Posljedice navedenih okolnosti, su kumulativno značajno utjecale na narušavanje proizvodnog potencijala u poljoprivrednim gospodarstvima koja se bave proizvodnjom mlijeka i mliječnog sektora u cjelini</w:t>
      </w:r>
      <w:r>
        <w:rPr>
          <w:rFonts w:eastAsiaTheme="minorHAnsi"/>
          <w:lang w:eastAsia="en-US"/>
        </w:rPr>
        <w:t>.</w:t>
      </w:r>
    </w:p>
    <w:p w14:paraId="5CA627D3" w14:textId="1637AE95" w:rsidR="00FF6004" w:rsidRDefault="00FF6004" w:rsidP="00FF6004">
      <w:pPr>
        <w:pStyle w:val="tijeloteksta2"/>
        <w:spacing w:after="120" w:line="240" w:lineRule="atLeast"/>
        <w:rPr>
          <w:rFonts w:eastAsiaTheme="minorHAnsi"/>
          <w:lang w:eastAsia="en-US"/>
        </w:rPr>
      </w:pPr>
      <w:r w:rsidRPr="00876102">
        <w:rPr>
          <w:rFonts w:eastAsiaTheme="minorHAnsi"/>
          <w:lang w:eastAsia="en-US"/>
        </w:rPr>
        <w:t xml:space="preserve">Cilj </w:t>
      </w:r>
      <w:r>
        <w:rPr>
          <w:rFonts w:eastAsiaTheme="minorHAnsi"/>
          <w:lang w:eastAsia="en-US"/>
        </w:rPr>
        <w:t>provedbe Mjere 1.</w:t>
      </w:r>
      <w:r w:rsidRPr="00876102">
        <w:rPr>
          <w:rFonts w:eastAsiaTheme="minorHAnsi"/>
          <w:lang w:eastAsia="en-US"/>
        </w:rPr>
        <w:t xml:space="preserve"> je pružanje financijske pomoći primarnim proizvođačima u sektoru proizvodnje mlijeka u svrhu ukupne uspješnosti i održivosti poljoprivrednog gospodarstva te obnova narušenog proizvodnog potencijala. Potporom će se obnoviti proizvodni potencijal sektora proizvodnje kravljeg mlijeka za 20% te ovčjeg i kozjeg mlijeka za 30% koliko je u promatranom razdoblju narušen. Potpore će biti usmjerene </w:t>
      </w:r>
      <w:r w:rsidRPr="00876102">
        <w:rPr>
          <w:rFonts w:eastAsiaTheme="minorHAnsi"/>
          <w:lang w:eastAsia="en-US"/>
        </w:rPr>
        <w:lastRenderedPageBreak/>
        <w:t xml:space="preserve">na obiteljska poljoprivredna gospodarstva male i srednje veličine u rangu mikro, malih i srednjih poduzeća koja uzgajaju goveda, ovce i koze radi proizvodnje mlijeka. </w:t>
      </w:r>
    </w:p>
    <w:p w14:paraId="71E8C6AE" w14:textId="6B154110" w:rsidR="009871C4" w:rsidRDefault="009871C4" w:rsidP="00FF6004">
      <w:pPr>
        <w:pStyle w:val="tijeloteksta2"/>
        <w:spacing w:after="120" w:line="240" w:lineRule="atLeast"/>
        <w:rPr>
          <w:rFonts w:eastAsiaTheme="minorHAnsi"/>
          <w:lang w:eastAsia="en-US"/>
        </w:rPr>
      </w:pPr>
    </w:p>
    <w:p w14:paraId="296DEA24" w14:textId="79ACB276" w:rsidR="00107944" w:rsidRPr="00107944" w:rsidRDefault="00F038C7" w:rsidP="00FF6004">
      <w:pPr>
        <w:pStyle w:val="tijeloteksta2"/>
        <w:spacing w:after="120" w:line="240" w:lineRule="atLeast"/>
        <w:rPr>
          <w:rFonts w:eastAsiaTheme="minorHAnsi"/>
          <w:b/>
          <w:bCs/>
          <w:lang w:eastAsia="en-US"/>
        </w:rPr>
      </w:pPr>
      <w:r>
        <w:rPr>
          <w:rFonts w:eastAsiaTheme="minorHAnsi"/>
          <w:b/>
          <w:bCs/>
          <w:lang w:eastAsia="en-US"/>
        </w:rPr>
        <w:t>3</w:t>
      </w:r>
      <w:r w:rsidR="00107944" w:rsidRPr="00107944">
        <w:rPr>
          <w:rFonts w:eastAsiaTheme="minorHAnsi"/>
          <w:b/>
          <w:bCs/>
          <w:lang w:eastAsia="en-US"/>
        </w:rPr>
        <w:t>.1.2. TRAJANJE MJERE</w:t>
      </w:r>
      <w:r w:rsidR="00977EC1">
        <w:rPr>
          <w:rFonts w:eastAsiaTheme="minorHAnsi"/>
          <w:b/>
          <w:bCs/>
          <w:lang w:eastAsia="en-US"/>
        </w:rPr>
        <w:t xml:space="preserve"> 1.</w:t>
      </w:r>
    </w:p>
    <w:p w14:paraId="2205083D" w14:textId="17CEBFDD" w:rsidR="00107944" w:rsidRDefault="00107944" w:rsidP="00FF6004">
      <w:pPr>
        <w:pStyle w:val="tijeloteksta2"/>
        <w:spacing w:after="120" w:line="240" w:lineRule="atLeast"/>
        <w:rPr>
          <w:rFonts w:eastAsiaTheme="minorHAnsi"/>
          <w:lang w:eastAsia="en-US"/>
        </w:rPr>
      </w:pPr>
      <w:r>
        <w:rPr>
          <w:rFonts w:eastAsiaTheme="minorHAnsi"/>
          <w:lang w:eastAsia="en-US"/>
        </w:rPr>
        <w:t>Mjera 1. će se provoditi u 2024. godini.</w:t>
      </w:r>
    </w:p>
    <w:p w14:paraId="661C6B2F" w14:textId="77777777" w:rsidR="00107944" w:rsidRDefault="00107944" w:rsidP="00FF6004">
      <w:pPr>
        <w:pStyle w:val="tijeloteksta2"/>
        <w:spacing w:after="120" w:line="240" w:lineRule="atLeast"/>
        <w:rPr>
          <w:rFonts w:eastAsiaTheme="minorHAnsi"/>
          <w:lang w:eastAsia="en-US"/>
        </w:rPr>
      </w:pPr>
    </w:p>
    <w:p w14:paraId="62D83D65" w14:textId="6D257A77" w:rsidR="009871C4" w:rsidRDefault="00F038C7" w:rsidP="009871C4">
      <w:pPr>
        <w:pStyle w:val="normal-000006"/>
        <w:spacing w:before="120" w:after="120" w:line="300" w:lineRule="exact"/>
        <w:rPr>
          <w:rStyle w:val="zadanifontodlomka-000002"/>
          <w:b/>
          <w:bCs/>
        </w:rPr>
      </w:pPr>
      <w:r>
        <w:rPr>
          <w:rStyle w:val="zadanifontodlomka-000002"/>
          <w:b/>
          <w:bCs/>
        </w:rPr>
        <w:t>3</w:t>
      </w:r>
      <w:r w:rsidR="009871C4" w:rsidRPr="009871C4">
        <w:rPr>
          <w:rStyle w:val="zadanifontodlomka-000002"/>
          <w:b/>
          <w:bCs/>
        </w:rPr>
        <w:t>.1.</w:t>
      </w:r>
      <w:r w:rsidR="00107944">
        <w:rPr>
          <w:rStyle w:val="zadanifontodlomka-000002"/>
          <w:b/>
          <w:bCs/>
        </w:rPr>
        <w:t>3</w:t>
      </w:r>
      <w:r w:rsidR="009871C4" w:rsidRPr="009871C4">
        <w:rPr>
          <w:rStyle w:val="zadanifontodlomka-000002"/>
          <w:b/>
          <w:bCs/>
        </w:rPr>
        <w:t xml:space="preserve">. </w:t>
      </w:r>
      <w:bookmarkStart w:id="1" w:name="_Hlk57135185"/>
      <w:bookmarkStart w:id="2" w:name="_Toc160786413"/>
      <w:r w:rsidR="009871C4" w:rsidRPr="009871C4">
        <w:rPr>
          <w:rStyle w:val="zadanifontodlomka-000002"/>
          <w:b/>
          <w:bCs/>
        </w:rPr>
        <w:t xml:space="preserve">PRIHVATLJIVI KORISNICI </w:t>
      </w:r>
      <w:bookmarkEnd w:id="1"/>
      <w:bookmarkEnd w:id="2"/>
      <w:r w:rsidR="009871C4">
        <w:rPr>
          <w:rStyle w:val="zadanifontodlomka-000002"/>
          <w:b/>
          <w:bCs/>
        </w:rPr>
        <w:t>U MJERI 1</w:t>
      </w:r>
      <w:r w:rsidR="00E22895">
        <w:rPr>
          <w:rStyle w:val="zadanifontodlomka-000002"/>
          <w:b/>
          <w:bCs/>
        </w:rPr>
        <w:t>.</w:t>
      </w:r>
    </w:p>
    <w:p w14:paraId="54B0918F" w14:textId="47DFFA16" w:rsidR="009871C4" w:rsidRPr="00876102" w:rsidRDefault="009871C4" w:rsidP="009871C4">
      <w:pPr>
        <w:pStyle w:val="box460313"/>
        <w:spacing w:before="0" w:beforeAutospacing="0" w:after="120" w:afterAutospacing="0" w:line="240" w:lineRule="atLeast"/>
        <w:jc w:val="both"/>
      </w:pPr>
      <w:r w:rsidRPr="00876102">
        <w:t>Prihvatljivi korisnici su mikro, mala i srednja poduzeća definirana člankom 2. Priloga 1. Uredbe Komisije (EU) 2022/2472 оd 14. prosinca 2022. o proglašenju određenih kategorija potpora u sektorima poljoprivrede i šumarstva te u ruralnim područjima spojivima s unutarnjim tržištem u primjeni članaka 107. i 108. Ugovora o funkcioniranju Europske unije (SL 327/1, 21.12.2022.) koja isporučuju mlijeko u odobreni objekt u poslovanju s hranom životinjskog podrijetla ili su upisani u Upisnik odobrenih objekata u poslovanju s hranom životinjskog podrijetla ili su upisani u Upisnik registriranih objekata u poslovanju s hranom životinjskog podrijetla s opisom djelatnosti prerada mlijeka na gospodarstvu i/ili sir i vrhnje i/ili mljekomat i/ili pokretni mljekomat a upisani su u Upisnik poljoprivrednika ili Upisnik obiteljskih poljoprivrednih gospodarstava te dostavljaju podatke o proizvodnji mlijeka u skladu s Pravilnikom o obveznoj dostavi podataka u sektoru mlijeka i mliječnih proizvoda („Narodne novine“ broj 130/2021).</w:t>
      </w:r>
      <w:r w:rsidR="00977EC1" w:rsidRPr="00977EC1">
        <w:t xml:space="preserve"> </w:t>
      </w:r>
      <w:r w:rsidR="00977EC1" w:rsidRPr="00876102">
        <w:t xml:space="preserve">Procjenjuje se da će broj korisnika </w:t>
      </w:r>
      <w:r w:rsidR="00977EC1">
        <w:t>mjere</w:t>
      </w:r>
      <w:r w:rsidR="00977EC1" w:rsidRPr="00876102">
        <w:t xml:space="preserve"> biti više od 500.</w:t>
      </w:r>
    </w:p>
    <w:p w14:paraId="14CD0A98" w14:textId="77777777" w:rsidR="009871C4" w:rsidRPr="00876102" w:rsidRDefault="009871C4" w:rsidP="009871C4">
      <w:pPr>
        <w:pStyle w:val="box460313"/>
        <w:spacing w:before="0" w:beforeAutospacing="0" w:after="120" w:afterAutospacing="0" w:line="240" w:lineRule="atLeast"/>
        <w:jc w:val="both"/>
      </w:pPr>
      <w:r w:rsidRPr="00876102">
        <w:t>Svi korisnici moraju ispunjavati sljedeće uvjete:</w:t>
      </w:r>
    </w:p>
    <w:p w14:paraId="191C356C" w14:textId="77777777" w:rsidR="009871C4" w:rsidRPr="00876102" w:rsidRDefault="009871C4" w:rsidP="009871C4">
      <w:pPr>
        <w:pStyle w:val="box460313"/>
        <w:numPr>
          <w:ilvl w:val="0"/>
          <w:numId w:val="6"/>
        </w:numPr>
        <w:spacing w:before="0" w:beforeAutospacing="0" w:after="120" w:afterAutospacing="0" w:line="240" w:lineRule="atLeast"/>
        <w:jc w:val="both"/>
      </w:pPr>
      <w:r w:rsidRPr="00876102">
        <w:t>upis u Registar objekata (farmi),</w:t>
      </w:r>
    </w:p>
    <w:p w14:paraId="6A3A3FA8" w14:textId="77777777" w:rsidR="009871C4" w:rsidRPr="00876102" w:rsidRDefault="009871C4" w:rsidP="009871C4">
      <w:pPr>
        <w:pStyle w:val="box460313"/>
        <w:numPr>
          <w:ilvl w:val="0"/>
          <w:numId w:val="6"/>
        </w:numPr>
        <w:spacing w:before="0" w:beforeAutospacing="0" w:after="120" w:afterAutospacing="0" w:line="240" w:lineRule="atLeast"/>
        <w:jc w:val="both"/>
      </w:pPr>
      <w:r w:rsidRPr="00876102">
        <w:t xml:space="preserve">upis grla u Jedinstveni registar držanih životinja (u daljnjem tekstu: JRDŽ) te posjeduju najmanje 1 uvjetno grlo koje pripada skupini mliječnih i/ili kombiniranih pasmina goveda, ovaca i/ili koza. </w:t>
      </w:r>
    </w:p>
    <w:p w14:paraId="093A3DFE" w14:textId="6F4F2CAB" w:rsidR="009871C4" w:rsidRPr="00876102" w:rsidRDefault="009871C4" w:rsidP="009871C4">
      <w:pPr>
        <w:pStyle w:val="box460313"/>
        <w:spacing w:before="0" w:beforeAutospacing="0" w:after="120" w:afterAutospacing="0" w:line="240" w:lineRule="atLeast"/>
        <w:jc w:val="both"/>
      </w:pPr>
      <w:r w:rsidRPr="00876102">
        <w:t xml:space="preserve">Za izračun broja uvjetnih grla u </w:t>
      </w:r>
      <w:r w:rsidR="00977EC1">
        <w:t>ovoj mjeri</w:t>
      </w:r>
      <w:r w:rsidRPr="00876102">
        <w:t xml:space="preserve">, primjenjuju se koeficijenti za  krave 1, ovce i koze 0,1. </w:t>
      </w:r>
      <w:bookmarkStart w:id="3" w:name="_Hlk57135167"/>
    </w:p>
    <w:bookmarkEnd w:id="3"/>
    <w:p w14:paraId="24A82CA1" w14:textId="6C0FC646" w:rsidR="009871C4" w:rsidRDefault="009871C4" w:rsidP="009871C4">
      <w:pPr>
        <w:pStyle w:val="normal-000006"/>
        <w:spacing w:before="120" w:after="120" w:line="300" w:lineRule="exact"/>
        <w:rPr>
          <w:rStyle w:val="zadanifontodlomka-000002"/>
          <w:b/>
          <w:bCs/>
        </w:rPr>
      </w:pPr>
    </w:p>
    <w:p w14:paraId="34365694" w14:textId="1BDAD5F3" w:rsidR="009871C4" w:rsidRDefault="00F038C7" w:rsidP="009871C4">
      <w:pPr>
        <w:pStyle w:val="normal-000006"/>
        <w:spacing w:before="120" w:after="120" w:line="300" w:lineRule="exact"/>
        <w:rPr>
          <w:rStyle w:val="zadanifontodlomka-000002"/>
          <w:b/>
          <w:bCs/>
        </w:rPr>
      </w:pPr>
      <w:r>
        <w:rPr>
          <w:rStyle w:val="zadanifontodlomka-000002"/>
          <w:b/>
          <w:bCs/>
        </w:rPr>
        <w:t>3</w:t>
      </w:r>
      <w:r w:rsidR="009871C4">
        <w:rPr>
          <w:rStyle w:val="zadanifontodlomka-000002"/>
          <w:b/>
          <w:bCs/>
        </w:rPr>
        <w:t>.1.</w:t>
      </w:r>
      <w:r w:rsidR="00107944">
        <w:rPr>
          <w:rStyle w:val="zadanifontodlomka-000002"/>
          <w:b/>
          <w:bCs/>
        </w:rPr>
        <w:t>4</w:t>
      </w:r>
      <w:r w:rsidR="009871C4">
        <w:rPr>
          <w:rStyle w:val="zadanifontodlomka-000002"/>
          <w:b/>
          <w:bCs/>
        </w:rPr>
        <w:t xml:space="preserve">. OBLIK POTPORE, NAČIN DODJELE POTPORE I ODNOS PREMA MODELU DRŽAVNE POTPORE </w:t>
      </w:r>
      <w:r w:rsidR="00977EC1">
        <w:rPr>
          <w:rStyle w:val="zadanifontodlomka-000002"/>
          <w:b/>
          <w:bCs/>
        </w:rPr>
        <w:t>U MJERI 1.</w:t>
      </w:r>
    </w:p>
    <w:p w14:paraId="610978B0" w14:textId="768A04A4" w:rsidR="009871C4" w:rsidRPr="00876102" w:rsidRDefault="009871C4" w:rsidP="009871C4">
      <w:pPr>
        <w:spacing w:after="120" w:line="240" w:lineRule="atLeast"/>
        <w:jc w:val="both"/>
        <w:rPr>
          <w:rFonts w:ascii="Times New Roman" w:eastAsia="Calibri" w:hAnsi="Times New Roman" w:cs="Times New Roman"/>
          <w:sz w:val="24"/>
          <w:szCs w:val="24"/>
        </w:rPr>
      </w:pPr>
      <w:bookmarkStart w:id="4" w:name="_Hlk150846992"/>
      <w:r w:rsidRPr="00876102">
        <w:rPr>
          <w:rFonts w:ascii="Times New Roman" w:eastAsia="Calibri" w:hAnsi="Times New Roman" w:cs="Times New Roman"/>
          <w:sz w:val="24"/>
          <w:szCs w:val="24"/>
        </w:rPr>
        <w:t xml:space="preserve">Potpore dodijeljene </w:t>
      </w:r>
      <w:r>
        <w:rPr>
          <w:rFonts w:ascii="Times New Roman" w:eastAsia="Calibri" w:hAnsi="Times New Roman" w:cs="Times New Roman"/>
          <w:sz w:val="24"/>
          <w:szCs w:val="24"/>
        </w:rPr>
        <w:t xml:space="preserve">u </w:t>
      </w:r>
      <w:r w:rsidR="000B68E3">
        <w:rPr>
          <w:rFonts w:ascii="Times New Roman" w:eastAsia="Calibri" w:hAnsi="Times New Roman" w:cs="Times New Roman"/>
          <w:sz w:val="24"/>
          <w:szCs w:val="24"/>
        </w:rPr>
        <w:t>M</w:t>
      </w:r>
      <w:r>
        <w:rPr>
          <w:rFonts w:ascii="Times New Roman" w:eastAsia="Calibri" w:hAnsi="Times New Roman" w:cs="Times New Roman"/>
          <w:sz w:val="24"/>
          <w:szCs w:val="24"/>
        </w:rPr>
        <w:t>jeri</w:t>
      </w:r>
      <w:r w:rsidR="000B68E3">
        <w:rPr>
          <w:rFonts w:ascii="Times New Roman" w:eastAsia="Calibri" w:hAnsi="Times New Roman" w:cs="Times New Roman"/>
          <w:sz w:val="24"/>
          <w:szCs w:val="24"/>
        </w:rPr>
        <w:t xml:space="preserve"> 1.</w:t>
      </w:r>
      <w:r w:rsidRPr="00876102">
        <w:rPr>
          <w:rFonts w:ascii="Times New Roman" w:eastAsia="Calibri" w:hAnsi="Times New Roman" w:cs="Times New Roman"/>
          <w:sz w:val="24"/>
          <w:szCs w:val="24"/>
        </w:rPr>
        <w:t xml:space="preserve"> spojive su s unutarnjim tržištem u smislu članka 107. stavka 3. Ugovora i izuzete iz obveze prijave iz njegova članka 108. stavka 3. s obzirom da ispunjavaju sve opće uvjete utvrđene u Poglavlju I. i sve posebne uvjete iz točaka 3(d) i 6(h) članka 14. </w:t>
      </w:r>
      <w:bookmarkStart w:id="5" w:name="_Hlk157771601"/>
      <w:bookmarkEnd w:id="4"/>
      <w:r w:rsidRPr="00876102">
        <w:rPr>
          <w:rFonts w:ascii="Times New Roman" w:eastAsia="Calibri" w:hAnsi="Times New Roman" w:cs="Times New Roman"/>
          <w:sz w:val="24"/>
          <w:szCs w:val="24"/>
        </w:rPr>
        <w:t>Uredba Komisije (EU) 2022/2472 оd 14. prosinca 2022. o proglašenju određenih kategorija potpora u sektorima poljoprivrede i šumarstva te u ruralnim područjima spojivima s unutarnjim tržištem u primjeni članaka 107. i 108. Ugovora o funkcioniranju Europske unije (SL 327/1, 21.12.2022.)</w:t>
      </w:r>
      <w:r>
        <w:rPr>
          <w:rFonts w:ascii="Times New Roman" w:eastAsia="Calibri" w:hAnsi="Times New Roman" w:cs="Times New Roman"/>
          <w:sz w:val="24"/>
          <w:szCs w:val="24"/>
        </w:rPr>
        <w:t>.</w:t>
      </w:r>
    </w:p>
    <w:bookmarkEnd w:id="5"/>
    <w:p w14:paraId="4705A5FC" w14:textId="22849C95" w:rsidR="009871C4" w:rsidRPr="00876102" w:rsidRDefault="000B68E3" w:rsidP="009871C4">
      <w:pPr>
        <w:spacing w:after="12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Mjera 1. </w:t>
      </w:r>
      <w:r w:rsidR="009871C4" w:rsidRPr="00876102">
        <w:rPr>
          <w:rFonts w:ascii="Times New Roman" w:eastAsia="Calibri" w:hAnsi="Times New Roman" w:cs="Times New Roman"/>
          <w:sz w:val="24"/>
          <w:szCs w:val="24"/>
        </w:rPr>
        <w:t xml:space="preserve">ima uporište u „Programu razvoja sektora mljekarstva u Republici Hrvatskoj do 2030. godine“ i „Akcijskom planu za provedbu Programa razvoja sektora mljekarstva u Republici Hrvatskoj za razdoblje do 2025. godine“ donesenim Odlukom Vlade Republike Hrvatske na sjednici održanoj 15. veljače 2024. </w:t>
      </w:r>
    </w:p>
    <w:p w14:paraId="52145F70" w14:textId="061713A5" w:rsidR="000B68E3" w:rsidRPr="00876102" w:rsidRDefault="000B68E3" w:rsidP="000B68E3">
      <w:pPr>
        <w:spacing w:after="120" w:line="240" w:lineRule="atLeast"/>
        <w:jc w:val="both"/>
        <w:rPr>
          <w:rFonts w:ascii="Times New Roman" w:eastAsia="Calibri" w:hAnsi="Times New Roman" w:cs="Times New Roman"/>
          <w:sz w:val="24"/>
          <w:szCs w:val="24"/>
        </w:rPr>
      </w:pPr>
      <w:bookmarkStart w:id="6" w:name="_Hlk158276164"/>
      <w:r w:rsidRPr="00876102">
        <w:rPr>
          <w:rFonts w:ascii="Times New Roman" w:eastAsia="Calibri" w:hAnsi="Times New Roman" w:cs="Times New Roman"/>
          <w:sz w:val="24"/>
          <w:szCs w:val="24"/>
        </w:rPr>
        <w:t xml:space="preserve">U okviru </w:t>
      </w:r>
      <w:r>
        <w:rPr>
          <w:rFonts w:ascii="Times New Roman" w:eastAsia="Calibri" w:hAnsi="Times New Roman" w:cs="Times New Roman"/>
          <w:sz w:val="24"/>
          <w:szCs w:val="24"/>
        </w:rPr>
        <w:t>Mjere 1.</w:t>
      </w:r>
      <w:r w:rsidRPr="00876102">
        <w:rPr>
          <w:rFonts w:ascii="Times New Roman" w:eastAsia="Calibri" w:hAnsi="Times New Roman" w:cs="Times New Roman"/>
          <w:sz w:val="24"/>
          <w:szCs w:val="24"/>
        </w:rPr>
        <w:t xml:space="preserve"> omogućit će se potpora proizvođačima mlijeka za pokriće 75% troškova nastalih prilikom povećanja standardnog prinosa potencijala za proizvodnju mlijeka na gospodarstvu.</w:t>
      </w:r>
    </w:p>
    <w:p w14:paraId="729E1A52" w14:textId="2097C5FD" w:rsidR="000B68E3" w:rsidRPr="00876102" w:rsidRDefault="000B68E3" w:rsidP="000B68E3">
      <w:pPr>
        <w:spacing w:after="120" w:line="240" w:lineRule="atLeast"/>
        <w:jc w:val="both"/>
        <w:rPr>
          <w:rFonts w:ascii="Times New Roman" w:eastAsia="Calibri" w:hAnsi="Times New Roman" w:cs="Times New Roman"/>
          <w:sz w:val="24"/>
          <w:szCs w:val="24"/>
        </w:rPr>
      </w:pPr>
      <w:r w:rsidRPr="00876102">
        <w:rPr>
          <w:rFonts w:ascii="Times New Roman" w:eastAsia="Calibri" w:hAnsi="Times New Roman" w:cs="Times New Roman"/>
          <w:sz w:val="24"/>
          <w:szCs w:val="24"/>
        </w:rPr>
        <w:t xml:space="preserve">Maksimalni iznos potpore po korisniku kroz </w:t>
      </w:r>
      <w:r>
        <w:rPr>
          <w:rFonts w:ascii="Times New Roman" w:eastAsia="Calibri" w:hAnsi="Times New Roman" w:cs="Times New Roman"/>
          <w:sz w:val="24"/>
          <w:szCs w:val="24"/>
        </w:rPr>
        <w:t>ovu mjeru</w:t>
      </w:r>
      <w:r w:rsidRPr="00876102">
        <w:rPr>
          <w:rFonts w:ascii="Times New Roman" w:eastAsia="Calibri" w:hAnsi="Times New Roman" w:cs="Times New Roman"/>
          <w:sz w:val="24"/>
          <w:szCs w:val="24"/>
        </w:rPr>
        <w:t xml:space="preserve"> ovisi o standardnom prinosu potencijala za proizvodnju mlijeka na gospodarstvu u 2023. godini. U izračunu se koriste koeficijenti standardnog prinosa proizvodnje, koji se preuzimaju iz važećeg kalkulatora</w:t>
      </w:r>
      <w:r w:rsidRPr="00876102">
        <w:rPr>
          <w:rFonts w:ascii="Times New Roman" w:hAnsi="Times New Roman" w:cs="Times New Roman"/>
          <w:sz w:val="24"/>
          <w:szCs w:val="24"/>
        </w:rPr>
        <w:t xml:space="preserve"> </w:t>
      </w:r>
      <w:r w:rsidRPr="00876102">
        <w:rPr>
          <w:rFonts w:ascii="Times New Roman" w:eastAsia="Calibri" w:hAnsi="Times New Roman" w:cs="Times New Roman"/>
          <w:sz w:val="24"/>
          <w:szCs w:val="24"/>
        </w:rPr>
        <w:t>ekonomske veličine poljoprivrednog gospodarstva (EVPG) Sustava poljoprivrednih knjigovodstvenih podataka (engl. Farm Accountancy Data Network - FADN). Standardni prinos za potrebe</w:t>
      </w:r>
      <w:r w:rsidR="00EE70F1">
        <w:rPr>
          <w:rFonts w:ascii="Times New Roman" w:eastAsia="Calibri" w:hAnsi="Times New Roman" w:cs="Times New Roman"/>
          <w:sz w:val="24"/>
          <w:szCs w:val="24"/>
        </w:rPr>
        <w:t xml:space="preserve"> ove mjere</w:t>
      </w:r>
      <w:r w:rsidRPr="00876102">
        <w:rPr>
          <w:rFonts w:ascii="Times New Roman" w:eastAsia="Calibri" w:hAnsi="Times New Roman" w:cs="Times New Roman"/>
          <w:sz w:val="24"/>
          <w:szCs w:val="24"/>
        </w:rPr>
        <w:t xml:space="preserve"> izračunava se iz broja ženskih grla mliječnih i/ili kombiniranih pasmina goveda, ovaca i/ili koza na gospodarstvu koja su se barem jednom telila /janjila/jarila.</w:t>
      </w:r>
    </w:p>
    <w:p w14:paraId="3664C103" w14:textId="25EB0F19" w:rsidR="000B68E3" w:rsidRPr="00876102" w:rsidRDefault="000B68E3" w:rsidP="000B68E3">
      <w:pPr>
        <w:spacing w:after="120" w:line="240" w:lineRule="atLeast"/>
        <w:jc w:val="both"/>
        <w:rPr>
          <w:rFonts w:ascii="Times New Roman" w:eastAsia="Calibri" w:hAnsi="Times New Roman" w:cs="Times New Roman"/>
          <w:sz w:val="24"/>
          <w:szCs w:val="24"/>
        </w:rPr>
      </w:pPr>
      <w:r w:rsidRPr="00876102">
        <w:rPr>
          <w:rFonts w:ascii="Times New Roman" w:eastAsia="Calibri" w:hAnsi="Times New Roman" w:cs="Times New Roman"/>
          <w:sz w:val="24"/>
          <w:szCs w:val="24"/>
        </w:rPr>
        <w:t xml:space="preserve">Provedbom se očekuje povećanje proizvodnje mlijeka gospodarstva u sektoru proizvodnje kravljeg mlijeka za 20% te u sektoru proizvodnje ovčjeg i kozjeg mlijeka za 30%. </w:t>
      </w:r>
    </w:p>
    <w:p w14:paraId="7EAC23B7" w14:textId="77777777" w:rsidR="000B68E3" w:rsidRPr="00876102" w:rsidRDefault="000B68E3" w:rsidP="000B68E3">
      <w:pPr>
        <w:spacing w:after="120" w:line="240" w:lineRule="atLeast"/>
        <w:jc w:val="both"/>
        <w:rPr>
          <w:rFonts w:ascii="Times New Roman" w:eastAsia="Calibri" w:hAnsi="Times New Roman" w:cs="Times New Roman"/>
          <w:sz w:val="24"/>
          <w:szCs w:val="24"/>
        </w:rPr>
      </w:pPr>
      <w:r w:rsidRPr="00876102">
        <w:rPr>
          <w:rFonts w:ascii="Times New Roman" w:eastAsia="Calibri" w:hAnsi="Times New Roman" w:cs="Times New Roman"/>
          <w:sz w:val="24"/>
          <w:szCs w:val="24"/>
        </w:rPr>
        <w:t xml:space="preserve">Maksimalni iznos potpore po poljoprivrednom gospodarstvu se izračunava po formuli: </w:t>
      </w:r>
    </w:p>
    <w:p w14:paraId="2CE328EE" w14:textId="5AA616B7" w:rsidR="000B68E3" w:rsidRPr="00EE70F1" w:rsidRDefault="000B68E3" w:rsidP="00EE70F1">
      <w:pPr>
        <w:spacing w:after="120" w:line="240" w:lineRule="atLeast"/>
        <w:jc w:val="center"/>
        <w:rPr>
          <w:rFonts w:ascii="Times New Roman" w:eastAsia="Calibri" w:hAnsi="Times New Roman" w:cs="Times New Roman"/>
          <w:sz w:val="24"/>
          <w:szCs w:val="24"/>
        </w:rPr>
      </w:pPr>
      <w:r w:rsidRPr="00EE70F1">
        <w:rPr>
          <w:rFonts w:ascii="Times New Roman" w:eastAsia="Calibri" w:hAnsi="Times New Roman" w:cs="Times New Roman"/>
          <w:sz w:val="24"/>
          <w:szCs w:val="24"/>
        </w:rPr>
        <w:t>X (€) = (a – b) x 0,75</w:t>
      </w:r>
    </w:p>
    <w:p w14:paraId="381E3C64" w14:textId="77777777" w:rsidR="00592500" w:rsidRDefault="00592500" w:rsidP="000B68E3">
      <w:pPr>
        <w:spacing w:after="120" w:line="240" w:lineRule="atLeast"/>
        <w:jc w:val="both"/>
        <w:rPr>
          <w:rFonts w:ascii="Times New Roman" w:eastAsia="Calibri" w:hAnsi="Times New Roman" w:cs="Times New Roman"/>
          <w:sz w:val="24"/>
          <w:szCs w:val="24"/>
        </w:rPr>
      </w:pPr>
    </w:p>
    <w:p w14:paraId="21A5F945" w14:textId="706A4677" w:rsidR="000B68E3" w:rsidRPr="00876102" w:rsidRDefault="000B68E3" w:rsidP="000B68E3">
      <w:pPr>
        <w:spacing w:after="120" w:line="240" w:lineRule="atLeast"/>
        <w:jc w:val="both"/>
        <w:rPr>
          <w:rFonts w:ascii="Times New Roman" w:hAnsi="Times New Roman" w:cs="Times New Roman"/>
          <w:sz w:val="24"/>
          <w:szCs w:val="24"/>
        </w:rPr>
      </w:pPr>
      <w:r w:rsidRPr="00876102">
        <w:rPr>
          <w:rFonts w:ascii="Times New Roman" w:eastAsia="Calibri" w:hAnsi="Times New Roman" w:cs="Times New Roman"/>
          <w:sz w:val="24"/>
          <w:szCs w:val="24"/>
        </w:rPr>
        <w:t>U kojoj je:</w:t>
      </w:r>
      <w:r w:rsidRPr="00876102">
        <w:rPr>
          <w:rFonts w:ascii="Times New Roman" w:hAnsi="Times New Roman" w:cs="Times New Roman"/>
          <w:sz w:val="24"/>
          <w:szCs w:val="24"/>
        </w:rPr>
        <w:t xml:space="preserve"> </w:t>
      </w:r>
    </w:p>
    <w:p w14:paraId="7758987D" w14:textId="26DDD9CF" w:rsidR="000B68E3" w:rsidRPr="00EE70F1" w:rsidRDefault="000B68E3" w:rsidP="00EE70F1">
      <w:pPr>
        <w:spacing w:after="120" w:line="240" w:lineRule="atLeast"/>
        <w:ind w:left="709" w:hanging="567"/>
        <w:rPr>
          <w:rFonts w:ascii="Times New Roman" w:hAnsi="Times New Roman" w:cs="Times New Roman"/>
          <w:sz w:val="24"/>
          <w:szCs w:val="24"/>
        </w:rPr>
      </w:pPr>
      <w:r w:rsidRPr="00EE70F1">
        <w:rPr>
          <w:rFonts w:ascii="Times New Roman" w:hAnsi="Times New Roman" w:cs="Times New Roman"/>
          <w:sz w:val="24"/>
          <w:szCs w:val="24"/>
        </w:rPr>
        <w:t>X</w:t>
      </w:r>
      <w:r w:rsidR="00EE70F1">
        <w:rPr>
          <w:rFonts w:ascii="Times New Roman" w:hAnsi="Times New Roman" w:cs="Times New Roman"/>
          <w:sz w:val="24"/>
          <w:szCs w:val="24"/>
        </w:rPr>
        <w:t xml:space="preserve"> -</w:t>
      </w:r>
      <w:r w:rsidRPr="00EE70F1">
        <w:rPr>
          <w:rFonts w:ascii="Times New Roman" w:hAnsi="Times New Roman" w:cs="Times New Roman"/>
          <w:sz w:val="24"/>
          <w:szCs w:val="24"/>
        </w:rPr>
        <w:t xml:space="preserve"> </w:t>
      </w:r>
      <w:r w:rsidRPr="00EE70F1">
        <w:rPr>
          <w:rFonts w:ascii="Times New Roman" w:hAnsi="Times New Roman" w:cs="Times New Roman"/>
          <w:sz w:val="24"/>
          <w:szCs w:val="24"/>
        </w:rPr>
        <w:tab/>
        <w:t xml:space="preserve">maksimalni iznos potpore po gospodarstvu u eurima </w:t>
      </w:r>
    </w:p>
    <w:p w14:paraId="1CDEFE1B" w14:textId="0EF739A1" w:rsidR="000B68E3" w:rsidRPr="00EE70F1" w:rsidRDefault="000B68E3" w:rsidP="00EE70F1">
      <w:pPr>
        <w:spacing w:after="120" w:line="240" w:lineRule="atLeast"/>
        <w:ind w:left="709" w:hanging="567"/>
        <w:rPr>
          <w:rFonts w:ascii="Times New Roman" w:eastAsia="Calibri" w:hAnsi="Times New Roman" w:cs="Times New Roman"/>
          <w:sz w:val="24"/>
          <w:szCs w:val="24"/>
        </w:rPr>
      </w:pPr>
      <w:r w:rsidRPr="00EE70F1">
        <w:rPr>
          <w:rFonts w:ascii="Times New Roman" w:eastAsia="Calibri" w:hAnsi="Times New Roman" w:cs="Times New Roman"/>
          <w:sz w:val="24"/>
          <w:szCs w:val="24"/>
        </w:rPr>
        <w:t xml:space="preserve">a </w:t>
      </w:r>
      <w:r w:rsidR="00EE70F1">
        <w:rPr>
          <w:rFonts w:ascii="Times New Roman" w:eastAsia="Calibri" w:hAnsi="Times New Roman" w:cs="Times New Roman"/>
          <w:sz w:val="24"/>
          <w:szCs w:val="24"/>
        </w:rPr>
        <w:t xml:space="preserve"> -</w:t>
      </w:r>
      <w:r w:rsidRPr="00EE70F1">
        <w:rPr>
          <w:rFonts w:ascii="Times New Roman" w:eastAsia="Calibri" w:hAnsi="Times New Roman" w:cs="Times New Roman"/>
          <w:sz w:val="24"/>
          <w:szCs w:val="24"/>
        </w:rPr>
        <w:tab/>
        <w:t xml:space="preserve">ciljani standardni prinos poljoprivrednog gospodarstva kroz provedbu </w:t>
      </w:r>
      <w:r w:rsidR="00EE70F1">
        <w:rPr>
          <w:rFonts w:ascii="Times New Roman" w:eastAsia="Calibri" w:hAnsi="Times New Roman" w:cs="Times New Roman"/>
          <w:sz w:val="24"/>
          <w:szCs w:val="24"/>
        </w:rPr>
        <w:t>mjere</w:t>
      </w:r>
      <w:r w:rsidRPr="00EE70F1">
        <w:rPr>
          <w:rFonts w:ascii="Times New Roman" w:eastAsia="Calibri" w:hAnsi="Times New Roman" w:cs="Times New Roman"/>
          <w:sz w:val="24"/>
          <w:szCs w:val="24"/>
        </w:rPr>
        <w:t xml:space="preserve"> na dan 31.12.2023. uvećan za sektor proizvodnje kravljeg mlijeka za 20%, a sektor proizvodnje ovčjeg i kozjeg mlijeka za 30% </w:t>
      </w:r>
    </w:p>
    <w:p w14:paraId="31C70DAD" w14:textId="6967C61F" w:rsidR="000B68E3" w:rsidRPr="00EE70F1" w:rsidRDefault="000B68E3" w:rsidP="00EE70F1">
      <w:pPr>
        <w:spacing w:after="120" w:line="240" w:lineRule="atLeast"/>
        <w:ind w:left="709" w:hanging="567"/>
        <w:rPr>
          <w:rFonts w:ascii="Times New Roman" w:eastAsia="Calibri" w:hAnsi="Times New Roman" w:cs="Times New Roman"/>
          <w:sz w:val="24"/>
          <w:szCs w:val="24"/>
        </w:rPr>
      </w:pPr>
      <w:r w:rsidRPr="00EE70F1">
        <w:rPr>
          <w:rFonts w:ascii="Times New Roman" w:eastAsia="Calibri" w:hAnsi="Times New Roman" w:cs="Times New Roman"/>
          <w:sz w:val="24"/>
          <w:szCs w:val="24"/>
        </w:rPr>
        <w:t xml:space="preserve">b </w:t>
      </w:r>
      <w:r w:rsidR="00EE70F1">
        <w:rPr>
          <w:rFonts w:ascii="Times New Roman" w:eastAsia="Calibri" w:hAnsi="Times New Roman" w:cs="Times New Roman"/>
          <w:sz w:val="24"/>
          <w:szCs w:val="24"/>
        </w:rPr>
        <w:t>-</w:t>
      </w:r>
      <w:r w:rsidRPr="00EE70F1">
        <w:rPr>
          <w:rFonts w:ascii="Times New Roman" w:eastAsia="Calibri" w:hAnsi="Times New Roman" w:cs="Times New Roman"/>
          <w:sz w:val="24"/>
          <w:szCs w:val="24"/>
        </w:rPr>
        <w:tab/>
        <w:t xml:space="preserve">standardni prinos poljoprivrednog gospodarstva na dan 31.12.2023. </w:t>
      </w:r>
    </w:p>
    <w:p w14:paraId="3C6484B5" w14:textId="3E6AB01D" w:rsidR="000B68E3" w:rsidRPr="00876102" w:rsidRDefault="000B68E3" w:rsidP="00EE70F1">
      <w:pPr>
        <w:spacing w:after="120" w:line="240" w:lineRule="atLeast"/>
        <w:ind w:left="709" w:hanging="567"/>
        <w:rPr>
          <w:rFonts w:ascii="Times New Roman" w:eastAsia="Calibri" w:hAnsi="Times New Roman" w:cs="Times New Roman"/>
          <w:sz w:val="24"/>
          <w:szCs w:val="24"/>
        </w:rPr>
      </w:pPr>
      <w:r w:rsidRPr="00EE70F1">
        <w:rPr>
          <w:rFonts w:ascii="Times New Roman" w:eastAsia="Calibri" w:hAnsi="Times New Roman" w:cs="Times New Roman"/>
          <w:sz w:val="24"/>
          <w:szCs w:val="24"/>
        </w:rPr>
        <w:t>0,75</w:t>
      </w:r>
      <w:r w:rsidR="00EE70F1">
        <w:rPr>
          <w:rFonts w:ascii="Times New Roman" w:eastAsia="Calibri" w:hAnsi="Times New Roman" w:cs="Times New Roman"/>
          <w:sz w:val="24"/>
          <w:szCs w:val="24"/>
        </w:rPr>
        <w:t xml:space="preserve"> -</w:t>
      </w:r>
      <w:r w:rsidRPr="00876102">
        <w:rPr>
          <w:rFonts w:ascii="Times New Roman" w:eastAsia="Calibri" w:hAnsi="Times New Roman" w:cs="Times New Roman"/>
          <w:sz w:val="24"/>
          <w:szCs w:val="24"/>
        </w:rPr>
        <w:t xml:space="preserve"> je udio sufinanciranja obnove proizvodnog potencijala kroz </w:t>
      </w:r>
      <w:r w:rsidR="00EE70F1">
        <w:rPr>
          <w:rFonts w:ascii="Times New Roman" w:eastAsia="Calibri" w:hAnsi="Times New Roman" w:cs="Times New Roman"/>
          <w:sz w:val="24"/>
          <w:szCs w:val="24"/>
        </w:rPr>
        <w:t>mjeru</w:t>
      </w:r>
    </w:p>
    <w:p w14:paraId="7743EBF1" w14:textId="77777777" w:rsidR="000B68E3" w:rsidRPr="00876102" w:rsidRDefault="000B68E3" w:rsidP="000B68E3">
      <w:pPr>
        <w:spacing w:after="120" w:line="240" w:lineRule="atLeast"/>
        <w:jc w:val="both"/>
        <w:rPr>
          <w:rFonts w:ascii="Times New Roman" w:eastAsia="Calibri" w:hAnsi="Times New Roman" w:cs="Times New Roman"/>
          <w:sz w:val="24"/>
          <w:szCs w:val="24"/>
        </w:rPr>
      </w:pPr>
      <w:r w:rsidRPr="00876102">
        <w:rPr>
          <w:rFonts w:ascii="Times New Roman" w:eastAsia="Calibri" w:hAnsi="Times New Roman" w:cs="Times New Roman"/>
          <w:sz w:val="24"/>
          <w:szCs w:val="24"/>
        </w:rPr>
        <w:t xml:space="preserve">Ukoliko poljoprivredno gospodarstvo ima manje od 5 grla mliječnih i/ili kombiniranih pasmina goveda, ostvaruje pravo na potporu 75% koeficijenta standardnog prinosa jednog grla. </w:t>
      </w:r>
    </w:p>
    <w:p w14:paraId="03BF74BD" w14:textId="45AEFC7C" w:rsidR="000B68E3" w:rsidRPr="00876102" w:rsidRDefault="000B68E3" w:rsidP="000B68E3">
      <w:pPr>
        <w:spacing w:after="120" w:line="240" w:lineRule="atLeast"/>
        <w:jc w:val="both"/>
        <w:rPr>
          <w:rFonts w:ascii="Times New Roman" w:eastAsia="Calibri" w:hAnsi="Times New Roman" w:cs="Times New Roman"/>
          <w:sz w:val="24"/>
          <w:szCs w:val="24"/>
        </w:rPr>
      </w:pPr>
      <w:r w:rsidRPr="00876102">
        <w:rPr>
          <w:rFonts w:ascii="Times New Roman" w:eastAsia="Calibri" w:hAnsi="Times New Roman" w:cs="Times New Roman"/>
          <w:sz w:val="24"/>
          <w:szCs w:val="24"/>
        </w:rPr>
        <w:t xml:space="preserve">Najviši iznos potpore koji se može ostvariti je: </w:t>
      </w:r>
    </w:p>
    <w:p w14:paraId="62EE379F" w14:textId="77777777" w:rsidR="000B68E3" w:rsidRPr="00876102" w:rsidRDefault="000B68E3" w:rsidP="000B68E3">
      <w:pPr>
        <w:pStyle w:val="ListParagraph"/>
        <w:numPr>
          <w:ilvl w:val="0"/>
          <w:numId w:val="8"/>
        </w:numPr>
        <w:spacing w:after="120" w:line="240" w:lineRule="atLeast"/>
        <w:contextualSpacing w:val="0"/>
        <w:jc w:val="both"/>
        <w:rPr>
          <w:rFonts w:ascii="Times New Roman" w:eastAsia="Calibri" w:hAnsi="Times New Roman" w:cs="Times New Roman"/>
          <w:sz w:val="24"/>
          <w:szCs w:val="24"/>
        </w:rPr>
      </w:pPr>
      <w:r w:rsidRPr="00876102">
        <w:rPr>
          <w:rFonts w:ascii="Times New Roman" w:eastAsia="Calibri" w:hAnsi="Times New Roman" w:cs="Times New Roman"/>
          <w:sz w:val="24"/>
          <w:szCs w:val="24"/>
        </w:rPr>
        <w:t>u sektoru proizvodnje kravljeg mlijeka 80.000,00 €/korisniku</w:t>
      </w:r>
    </w:p>
    <w:p w14:paraId="67D8BB1B" w14:textId="77777777" w:rsidR="000B68E3" w:rsidRPr="00876102" w:rsidRDefault="000B68E3" w:rsidP="000B68E3">
      <w:pPr>
        <w:pStyle w:val="ListParagraph"/>
        <w:numPr>
          <w:ilvl w:val="0"/>
          <w:numId w:val="8"/>
        </w:numPr>
        <w:spacing w:after="120" w:line="240" w:lineRule="atLeast"/>
        <w:contextualSpacing w:val="0"/>
        <w:jc w:val="both"/>
        <w:rPr>
          <w:rFonts w:ascii="Times New Roman" w:eastAsia="Calibri" w:hAnsi="Times New Roman" w:cs="Times New Roman"/>
          <w:sz w:val="24"/>
          <w:szCs w:val="24"/>
        </w:rPr>
      </w:pPr>
      <w:r w:rsidRPr="00876102">
        <w:rPr>
          <w:rFonts w:ascii="Times New Roman" w:eastAsia="Calibri" w:hAnsi="Times New Roman" w:cs="Times New Roman"/>
          <w:sz w:val="24"/>
          <w:szCs w:val="24"/>
        </w:rPr>
        <w:t>u sektoru proizvodnje ovčjeg i kozjeg mlijeka 20.000,00 €/korisniku</w:t>
      </w:r>
    </w:p>
    <w:p w14:paraId="008EEDAE" w14:textId="77777777" w:rsidR="000B68E3" w:rsidRPr="00876102" w:rsidRDefault="000B68E3" w:rsidP="000B68E3">
      <w:pPr>
        <w:spacing w:after="120" w:line="240" w:lineRule="atLeast"/>
        <w:jc w:val="both"/>
        <w:rPr>
          <w:rFonts w:ascii="Times New Roman" w:eastAsia="Calibri" w:hAnsi="Times New Roman" w:cs="Times New Roman"/>
          <w:sz w:val="24"/>
          <w:szCs w:val="24"/>
        </w:rPr>
      </w:pPr>
      <w:r w:rsidRPr="00876102">
        <w:rPr>
          <w:rFonts w:ascii="Times New Roman" w:eastAsia="Calibri" w:hAnsi="Times New Roman" w:cs="Times New Roman"/>
          <w:sz w:val="24"/>
          <w:szCs w:val="24"/>
        </w:rPr>
        <w:t>Ako se nakon zaprimanja svih pristiglih zahtjeva koji zadovoljavaju kriterije za potporom, utvrdi da je ukupni iznos zahtjeva veći od iznosa osiguranog u Državnom proračunu za ovu namjenu, iznos potpore po korisniku razmjerno će se umanjiti.</w:t>
      </w:r>
    </w:p>
    <w:bookmarkEnd w:id="6"/>
    <w:p w14:paraId="1EDE529F" w14:textId="6519090C" w:rsidR="000B68E3" w:rsidRDefault="000B68E3" w:rsidP="009871C4">
      <w:pPr>
        <w:pStyle w:val="normal-000006"/>
        <w:spacing w:before="120" w:after="120" w:line="300" w:lineRule="exact"/>
        <w:rPr>
          <w:rStyle w:val="zadanifontodlomka-000002"/>
          <w:b/>
          <w:bCs/>
        </w:rPr>
      </w:pPr>
    </w:p>
    <w:p w14:paraId="0C7CEFB3" w14:textId="2619FDB0" w:rsidR="000B68E3" w:rsidRDefault="00F038C7" w:rsidP="009871C4">
      <w:pPr>
        <w:pStyle w:val="normal-000006"/>
        <w:spacing w:before="120" w:after="120" w:line="300" w:lineRule="exact"/>
        <w:rPr>
          <w:rStyle w:val="zadanifontodlomka-000002"/>
          <w:b/>
          <w:bCs/>
        </w:rPr>
      </w:pPr>
      <w:r>
        <w:rPr>
          <w:rStyle w:val="zadanifontodlomka-000002"/>
          <w:b/>
          <w:bCs/>
        </w:rPr>
        <w:t>3</w:t>
      </w:r>
      <w:r w:rsidR="000B68E3">
        <w:rPr>
          <w:rStyle w:val="zadanifontodlomka-000002"/>
          <w:b/>
          <w:bCs/>
        </w:rPr>
        <w:t>.1.</w:t>
      </w:r>
      <w:r w:rsidR="00107944">
        <w:rPr>
          <w:rStyle w:val="zadanifontodlomka-000002"/>
          <w:b/>
          <w:bCs/>
        </w:rPr>
        <w:t>5</w:t>
      </w:r>
      <w:r w:rsidR="000B68E3">
        <w:rPr>
          <w:rStyle w:val="zadanifontodlomka-000002"/>
          <w:b/>
          <w:bCs/>
        </w:rPr>
        <w:t xml:space="preserve">. </w:t>
      </w:r>
      <w:r w:rsidR="000B68E3" w:rsidRPr="000B68E3">
        <w:rPr>
          <w:rStyle w:val="zadanifontodlomka-000002"/>
          <w:b/>
          <w:bCs/>
        </w:rPr>
        <w:t>OBVEZE KORISNIKA</w:t>
      </w:r>
      <w:r w:rsidR="000B68E3">
        <w:rPr>
          <w:rStyle w:val="zadanifontodlomka-000002"/>
          <w:b/>
          <w:bCs/>
        </w:rPr>
        <w:t xml:space="preserve"> U MJERI 1</w:t>
      </w:r>
      <w:r w:rsidR="00E22895">
        <w:rPr>
          <w:rStyle w:val="zadanifontodlomka-000002"/>
          <w:b/>
          <w:bCs/>
        </w:rPr>
        <w:t>.</w:t>
      </w:r>
    </w:p>
    <w:p w14:paraId="0A8F7B44" w14:textId="7EEB169F" w:rsidR="000B68E3" w:rsidRDefault="000B68E3" w:rsidP="000B68E3">
      <w:pPr>
        <w:spacing w:after="120" w:line="240" w:lineRule="atLeast"/>
        <w:jc w:val="both"/>
        <w:rPr>
          <w:rFonts w:ascii="Times New Roman" w:hAnsi="Times New Roman" w:cs="Times New Roman"/>
          <w:sz w:val="24"/>
          <w:szCs w:val="24"/>
        </w:rPr>
      </w:pPr>
      <w:r w:rsidRPr="00876102">
        <w:rPr>
          <w:rFonts w:ascii="Times New Roman" w:hAnsi="Times New Roman" w:cs="Times New Roman"/>
          <w:sz w:val="24"/>
          <w:szCs w:val="24"/>
        </w:rPr>
        <w:t xml:space="preserve">Nakon primitka potpore u cijelosti, korisnik je dužan minimalno tri godine isporučivati mlijeko u odobreni objekt u poslovanju s hranom životinjskog podrijetla ili biti upisan u Upisnik odobrenih objekata u poslovanju s hranom životinjskog podrijetla ili biti upisan u Upisnik registriranih objekata u poslovanju s hranom životinjskog podrijetla s opisom </w:t>
      </w:r>
      <w:r w:rsidRPr="008867CC">
        <w:rPr>
          <w:rFonts w:ascii="Times New Roman" w:hAnsi="Times New Roman" w:cs="Times New Roman"/>
          <w:sz w:val="24"/>
          <w:szCs w:val="24"/>
        </w:rPr>
        <w:t xml:space="preserve">djelatnosti prerada mlijeka na gospodarstvu i/ili sir i vrhnje i/ili mljekomat i/ili pokretni mljekomat te dostavljaju podatke o proizvodnji mlijeka u skladu s Pravilnikom o obveznoj dostavi podataka u sektoru mlijeka i mliječnih proizvoda („Narodne novine“ broj. 130/2021). </w:t>
      </w:r>
    </w:p>
    <w:p w14:paraId="1599A3D4" w14:textId="191A98F8" w:rsidR="003A3416" w:rsidRPr="003A3416" w:rsidRDefault="003A3416" w:rsidP="003A3416">
      <w:pPr>
        <w:spacing w:after="120" w:line="240" w:lineRule="atLeast"/>
        <w:jc w:val="both"/>
        <w:rPr>
          <w:rFonts w:ascii="Times New Roman" w:hAnsi="Times New Roman" w:cs="Times New Roman"/>
          <w:sz w:val="24"/>
          <w:szCs w:val="24"/>
        </w:rPr>
      </w:pPr>
      <w:bookmarkStart w:id="7" w:name="_Hlk161130592"/>
      <w:r w:rsidRPr="003A3416">
        <w:rPr>
          <w:rFonts w:ascii="Times New Roman" w:hAnsi="Times New Roman" w:cs="Times New Roman"/>
          <w:sz w:val="24"/>
          <w:szCs w:val="24"/>
        </w:rPr>
        <w:t xml:space="preserve">Korisnik koji kroz </w:t>
      </w:r>
      <w:r w:rsidR="00E22895">
        <w:rPr>
          <w:rFonts w:ascii="Times New Roman" w:hAnsi="Times New Roman" w:cs="Times New Roman"/>
          <w:sz w:val="24"/>
          <w:szCs w:val="24"/>
        </w:rPr>
        <w:t>ovu Mjeru</w:t>
      </w:r>
      <w:r w:rsidRPr="003A3416">
        <w:rPr>
          <w:rFonts w:ascii="Times New Roman" w:hAnsi="Times New Roman" w:cs="Times New Roman"/>
          <w:sz w:val="24"/>
          <w:szCs w:val="24"/>
        </w:rPr>
        <w:t xml:space="preserve"> ostvari ukupni iznos potpore manji od vrijednosti jednog grla, dužan je u roku od 24 mjeseca od primitka potpore u cijelosti povećati broj krava na gospodarstvu za minimalno jednu kravu u proizvodnji mlijeka. </w:t>
      </w:r>
    </w:p>
    <w:p w14:paraId="422EBC4E" w14:textId="77777777" w:rsidR="003A3416" w:rsidRPr="003A3416" w:rsidRDefault="003A3416" w:rsidP="003A3416">
      <w:pPr>
        <w:spacing w:after="120" w:line="240" w:lineRule="atLeast"/>
        <w:jc w:val="both"/>
        <w:rPr>
          <w:rFonts w:ascii="Times New Roman" w:hAnsi="Times New Roman" w:cs="Times New Roman"/>
          <w:sz w:val="24"/>
          <w:szCs w:val="24"/>
        </w:rPr>
      </w:pPr>
      <w:r w:rsidRPr="003A3416">
        <w:rPr>
          <w:rFonts w:ascii="Times New Roman" w:hAnsi="Times New Roman" w:cs="Times New Roman"/>
          <w:sz w:val="24"/>
          <w:szCs w:val="24"/>
        </w:rPr>
        <w:t xml:space="preserve">Svi ostali korisnici u sektoru proizvodnje kravljeg mlijeka obvezuju se u roku 12 mjeseci od primitka potpore u cijelosti imati upisano u JRDŽ najmanje 10% krava više u odnosu na broj krava upisnih u JRDŽ na dan 31. prosinca 2023. godine, a u roku od 24 mjeseca imati upisano u JRDŽ najmanje 20% krava više u odnosu na broj krava upisnih u JRDŽ na dan 31. prosinca 2023. godine. </w:t>
      </w:r>
    </w:p>
    <w:p w14:paraId="15FAD055" w14:textId="77777777" w:rsidR="003A3416" w:rsidRPr="003A3416" w:rsidRDefault="003A3416" w:rsidP="003A3416">
      <w:pPr>
        <w:spacing w:after="120" w:line="240" w:lineRule="atLeast"/>
        <w:jc w:val="both"/>
        <w:rPr>
          <w:rFonts w:ascii="Times New Roman" w:hAnsi="Times New Roman" w:cs="Times New Roman"/>
          <w:sz w:val="24"/>
          <w:szCs w:val="24"/>
        </w:rPr>
      </w:pPr>
      <w:r w:rsidRPr="003A3416">
        <w:rPr>
          <w:rFonts w:ascii="Times New Roman" w:hAnsi="Times New Roman" w:cs="Times New Roman"/>
          <w:sz w:val="24"/>
          <w:szCs w:val="24"/>
        </w:rPr>
        <w:t xml:space="preserve">Korisnik u sektoru proizvodnje ovčjeg i kozjeg mlijeka obvezuje se u roku 12 mjeseci od primitka potpore u cijelosti imati upisano u JRDŽ najmanje 15% ovaca/koza više u odnosu na broj ovaca/koza upisnih u JRDŽ na dan 31. prosinca 2023. godine, a u roku od 24 mjeseca imati upisano u JRDŽ najmanje 30% ovaca/koza više u odnosu na broj ovaca/koza upisnih u JRDŽ na dan 31. prosinca 2023. godine.  </w:t>
      </w:r>
    </w:p>
    <w:p w14:paraId="5217181B" w14:textId="2C6B11E6" w:rsidR="003A3416" w:rsidRPr="003A3416" w:rsidRDefault="003A3416" w:rsidP="003A3416">
      <w:pPr>
        <w:spacing w:after="120" w:line="240" w:lineRule="atLeast"/>
        <w:jc w:val="both"/>
        <w:rPr>
          <w:rFonts w:ascii="Times New Roman" w:hAnsi="Times New Roman" w:cs="Times New Roman"/>
          <w:sz w:val="24"/>
          <w:szCs w:val="24"/>
        </w:rPr>
      </w:pPr>
      <w:r w:rsidRPr="003A3416">
        <w:rPr>
          <w:rFonts w:ascii="Times New Roman" w:hAnsi="Times New Roman" w:cs="Times New Roman"/>
          <w:sz w:val="24"/>
          <w:szCs w:val="24"/>
        </w:rPr>
        <w:t xml:space="preserve">Svi korisnici koji ostvare sredstva kroz </w:t>
      </w:r>
      <w:r w:rsidR="00E22895">
        <w:rPr>
          <w:rFonts w:ascii="Times New Roman" w:hAnsi="Times New Roman" w:cs="Times New Roman"/>
          <w:sz w:val="24"/>
          <w:szCs w:val="24"/>
        </w:rPr>
        <w:t>ovu Mjeru</w:t>
      </w:r>
      <w:r w:rsidRPr="003A3416">
        <w:rPr>
          <w:rFonts w:ascii="Times New Roman" w:hAnsi="Times New Roman" w:cs="Times New Roman"/>
          <w:sz w:val="24"/>
          <w:szCs w:val="24"/>
        </w:rPr>
        <w:t xml:space="preserve"> obvezuju se također na povećanje proizvodnje mlijeka i to u sektoru proizvodnje kravljeg mlijeka za 10% u roku od 12 mjeseci odnosno za 20% u roku od 24 mjeseca od primitka potpore u cijelosti, a u sektoru proizvodnje ovčjeg i kozjeg mlijeka za 15% u roku od 12 mjeseci odnosno za 30% u roku od 24 mjeseca od primitka potpore u cijelosti u odnosu na količinu proizvedenog mlijeka u 2023. godini. Povećanje proizvodnje mlijeka računa se na osnovu 12 mjesečnog razdoblja koje započinje nakon 12 odnosno 24 mjeseca od primitka potpore u cijelosti. </w:t>
      </w:r>
    </w:p>
    <w:bookmarkEnd w:id="7"/>
    <w:p w14:paraId="213C62C8" w14:textId="75B65E99" w:rsidR="000B68E3" w:rsidRPr="008867CC" w:rsidRDefault="000B68E3" w:rsidP="000B68E3">
      <w:pPr>
        <w:spacing w:after="120" w:line="240" w:lineRule="atLeast"/>
        <w:jc w:val="both"/>
        <w:rPr>
          <w:rFonts w:ascii="Times New Roman" w:hAnsi="Times New Roman" w:cs="Times New Roman"/>
          <w:sz w:val="24"/>
          <w:szCs w:val="24"/>
        </w:rPr>
      </w:pPr>
      <w:r w:rsidRPr="008867CC">
        <w:rPr>
          <w:rFonts w:ascii="Times New Roman" w:hAnsi="Times New Roman" w:cs="Times New Roman"/>
          <w:sz w:val="24"/>
          <w:szCs w:val="24"/>
        </w:rPr>
        <w:t xml:space="preserve">Za izračun povećanja proizvodnje mlijeka koristit će se dostavljena dokumentacija i podaci iz registara koje vodi Ministarstvo poljoprivrede. </w:t>
      </w:r>
    </w:p>
    <w:p w14:paraId="24A645D6" w14:textId="77777777" w:rsidR="000B68E3" w:rsidRPr="00876102" w:rsidRDefault="000B68E3" w:rsidP="000B68E3">
      <w:pPr>
        <w:spacing w:after="120" w:line="240" w:lineRule="atLeast"/>
        <w:jc w:val="both"/>
        <w:rPr>
          <w:rFonts w:ascii="Times New Roman" w:hAnsi="Times New Roman" w:cs="Times New Roman"/>
          <w:sz w:val="24"/>
          <w:szCs w:val="24"/>
        </w:rPr>
      </w:pPr>
      <w:r w:rsidRPr="00876102">
        <w:rPr>
          <w:rFonts w:ascii="Times New Roman" w:hAnsi="Times New Roman" w:cs="Times New Roman"/>
          <w:sz w:val="24"/>
          <w:szCs w:val="24"/>
        </w:rPr>
        <w:t xml:space="preserve">Korisnici potpore dužni su se pridržavati biosigurnosnih mjera određenih „Naredbom o provedbi i financiranju mjera sprječavanja, kontrole i nadziranja bolesti životinja na području Republike Hrvatske“. </w:t>
      </w:r>
    </w:p>
    <w:p w14:paraId="19D1D88B" w14:textId="5FE56FD0" w:rsidR="000B68E3" w:rsidRPr="00876102" w:rsidRDefault="000B68E3" w:rsidP="000B68E3">
      <w:pPr>
        <w:spacing w:after="120" w:line="240" w:lineRule="atLeast"/>
        <w:jc w:val="both"/>
        <w:rPr>
          <w:rFonts w:ascii="Times New Roman" w:hAnsi="Times New Roman" w:cs="Times New Roman"/>
          <w:sz w:val="24"/>
          <w:szCs w:val="24"/>
        </w:rPr>
      </w:pPr>
      <w:r w:rsidRPr="00876102">
        <w:rPr>
          <w:rFonts w:ascii="Times New Roman" w:hAnsi="Times New Roman" w:cs="Times New Roman"/>
          <w:sz w:val="24"/>
          <w:szCs w:val="24"/>
        </w:rPr>
        <w:t xml:space="preserve">Ukoliko se temeljem administrativne kontrole korisnika utvrdi da nije postupao u skladu s obvezama propisanim </w:t>
      </w:r>
      <w:r w:rsidR="00E22895">
        <w:rPr>
          <w:rFonts w:ascii="Times New Roman" w:hAnsi="Times New Roman" w:cs="Times New Roman"/>
          <w:sz w:val="24"/>
          <w:szCs w:val="24"/>
        </w:rPr>
        <w:t>ovom Mjerom</w:t>
      </w:r>
      <w:r w:rsidRPr="00876102">
        <w:rPr>
          <w:rFonts w:ascii="Times New Roman" w:hAnsi="Times New Roman" w:cs="Times New Roman"/>
          <w:sz w:val="24"/>
          <w:szCs w:val="24"/>
        </w:rPr>
        <w:t xml:space="preserve">, isti je u obvezi vratiti puni iznos dobivene potpore. </w:t>
      </w:r>
    </w:p>
    <w:p w14:paraId="226D1002" w14:textId="7FFF56C0" w:rsidR="000B68E3" w:rsidRPr="00876102" w:rsidRDefault="000B68E3" w:rsidP="000B68E3">
      <w:pPr>
        <w:spacing w:after="120" w:line="240" w:lineRule="atLeast"/>
        <w:jc w:val="both"/>
        <w:rPr>
          <w:rFonts w:ascii="Times New Roman" w:hAnsi="Times New Roman" w:cs="Times New Roman"/>
          <w:sz w:val="24"/>
          <w:szCs w:val="24"/>
        </w:rPr>
      </w:pPr>
      <w:r w:rsidRPr="00876102">
        <w:rPr>
          <w:rFonts w:ascii="Times New Roman" w:hAnsi="Times New Roman" w:cs="Times New Roman"/>
          <w:sz w:val="24"/>
          <w:szCs w:val="24"/>
        </w:rPr>
        <w:lastRenderedPageBreak/>
        <w:t xml:space="preserve">Ako korisnik sredstava sufinanciranja kroz </w:t>
      </w:r>
      <w:r w:rsidR="00EE70F1">
        <w:rPr>
          <w:rFonts w:ascii="Times New Roman" w:hAnsi="Times New Roman" w:cs="Times New Roman"/>
          <w:sz w:val="24"/>
          <w:szCs w:val="24"/>
        </w:rPr>
        <w:t xml:space="preserve">ovu </w:t>
      </w:r>
      <w:r w:rsidR="00E22895">
        <w:rPr>
          <w:rFonts w:ascii="Times New Roman" w:hAnsi="Times New Roman" w:cs="Times New Roman"/>
          <w:sz w:val="24"/>
          <w:szCs w:val="24"/>
        </w:rPr>
        <w:t>M</w:t>
      </w:r>
      <w:r w:rsidR="00EE70F1">
        <w:rPr>
          <w:rFonts w:ascii="Times New Roman" w:hAnsi="Times New Roman" w:cs="Times New Roman"/>
          <w:sz w:val="24"/>
          <w:szCs w:val="24"/>
        </w:rPr>
        <w:t>jeru</w:t>
      </w:r>
      <w:r w:rsidRPr="00876102">
        <w:rPr>
          <w:rFonts w:ascii="Times New Roman" w:hAnsi="Times New Roman" w:cs="Times New Roman"/>
          <w:sz w:val="24"/>
          <w:szCs w:val="24"/>
        </w:rPr>
        <w:t xml:space="preserve"> nije mogao ispuniti svoje obveze povećanja broja grla ili proizvodnj</w:t>
      </w:r>
      <w:r>
        <w:rPr>
          <w:rFonts w:ascii="Times New Roman" w:hAnsi="Times New Roman" w:cs="Times New Roman"/>
          <w:sz w:val="24"/>
          <w:szCs w:val="24"/>
        </w:rPr>
        <w:t>e</w:t>
      </w:r>
      <w:r w:rsidRPr="00876102">
        <w:rPr>
          <w:rFonts w:ascii="Times New Roman" w:hAnsi="Times New Roman" w:cs="Times New Roman"/>
          <w:sz w:val="24"/>
          <w:szCs w:val="24"/>
        </w:rPr>
        <w:t xml:space="preserve"> mlijeka zbog više sile ili izvanrednih okolnosti, nije u obvezi povrata novčanih sredstava.</w:t>
      </w:r>
    </w:p>
    <w:p w14:paraId="717794EB" w14:textId="448C017C" w:rsidR="00F51156" w:rsidRDefault="00F51156" w:rsidP="009871C4">
      <w:pPr>
        <w:pStyle w:val="normal-000006"/>
        <w:spacing w:before="120" w:after="120" w:line="300" w:lineRule="exact"/>
        <w:rPr>
          <w:rStyle w:val="zadanifontodlomka-000002"/>
          <w:b/>
          <w:bCs/>
        </w:rPr>
      </w:pPr>
    </w:p>
    <w:p w14:paraId="4A21D5C7" w14:textId="77777777" w:rsidR="00C4319A" w:rsidRDefault="00C4319A" w:rsidP="009871C4">
      <w:pPr>
        <w:pStyle w:val="normal-000006"/>
        <w:spacing w:before="120" w:after="120" w:line="300" w:lineRule="exact"/>
        <w:rPr>
          <w:rStyle w:val="zadanifontodlomka-000002"/>
          <w:b/>
          <w:bCs/>
        </w:rPr>
      </w:pPr>
    </w:p>
    <w:p w14:paraId="069854C4" w14:textId="28A1871B" w:rsidR="002017CD" w:rsidRDefault="00F038C7" w:rsidP="002017CD">
      <w:pPr>
        <w:pStyle w:val="Normal1"/>
        <w:spacing w:before="120" w:after="120" w:line="300" w:lineRule="exact"/>
      </w:pPr>
      <w:r>
        <w:rPr>
          <w:rStyle w:val="zadanifontodlomka-000002"/>
          <w:b/>
          <w:bCs/>
        </w:rPr>
        <w:t>3</w:t>
      </w:r>
      <w:r w:rsidR="002017CD">
        <w:rPr>
          <w:rStyle w:val="zadanifontodlomka-000002"/>
          <w:b/>
          <w:bCs/>
        </w:rPr>
        <w:t xml:space="preserve">.2. </w:t>
      </w:r>
      <w:r w:rsidR="002017CD" w:rsidRPr="002017CD">
        <w:rPr>
          <w:b/>
          <w:bCs/>
        </w:rPr>
        <w:t>MJERA</w:t>
      </w:r>
      <w:r w:rsidR="00EE70F1">
        <w:rPr>
          <w:b/>
          <w:bCs/>
        </w:rPr>
        <w:t xml:space="preserve"> 2.</w:t>
      </w:r>
      <w:r w:rsidR="002017CD" w:rsidRPr="002017CD">
        <w:rPr>
          <w:b/>
          <w:bCs/>
        </w:rPr>
        <w:t xml:space="preserve"> POTPORE MALIM MLJEKARAMA ZA NADOKNADU TROŠKOVA SABIRANJA MLIJEKA ZA RAZDOBLJE 2024. – 2026. GODINE</w:t>
      </w:r>
    </w:p>
    <w:p w14:paraId="2CD14154" w14:textId="1CF88B24" w:rsidR="002017CD" w:rsidRPr="009871C4" w:rsidRDefault="002017CD" w:rsidP="009871C4">
      <w:pPr>
        <w:pStyle w:val="normal-000006"/>
        <w:spacing w:before="120" w:after="120" w:line="300" w:lineRule="exact"/>
        <w:rPr>
          <w:rStyle w:val="zadanifontodlomka-000002"/>
          <w:b/>
          <w:bCs/>
        </w:rPr>
      </w:pPr>
    </w:p>
    <w:p w14:paraId="4E891A83" w14:textId="3D31645F" w:rsidR="002017CD" w:rsidRDefault="00F038C7" w:rsidP="002017CD">
      <w:pPr>
        <w:pStyle w:val="normal-000006"/>
        <w:spacing w:before="120" w:after="120" w:line="300" w:lineRule="exact"/>
        <w:rPr>
          <w:rStyle w:val="zadanifontodlomka-000002"/>
          <w:b/>
          <w:bCs/>
        </w:rPr>
      </w:pPr>
      <w:r>
        <w:rPr>
          <w:rStyle w:val="zadanifontodlomka-000002"/>
          <w:b/>
          <w:bCs/>
        </w:rPr>
        <w:t>3</w:t>
      </w:r>
      <w:r w:rsidR="002017CD" w:rsidRPr="00FF6004">
        <w:rPr>
          <w:rStyle w:val="zadanifontodlomka-000002"/>
          <w:b/>
          <w:bCs/>
        </w:rPr>
        <w:t>.</w:t>
      </w:r>
      <w:r w:rsidR="002017CD">
        <w:rPr>
          <w:rStyle w:val="zadanifontodlomka-000002"/>
          <w:b/>
          <w:bCs/>
        </w:rPr>
        <w:t>2</w:t>
      </w:r>
      <w:r w:rsidR="002017CD" w:rsidRPr="00FF6004">
        <w:rPr>
          <w:rStyle w:val="zadanifontodlomka-000002"/>
          <w:b/>
          <w:bCs/>
        </w:rPr>
        <w:t xml:space="preserve">.1. </w:t>
      </w:r>
      <w:r w:rsidR="0092166A" w:rsidRPr="00FF6004">
        <w:rPr>
          <w:rStyle w:val="zadanifontodlomka-000002"/>
          <w:b/>
          <w:bCs/>
        </w:rPr>
        <w:t xml:space="preserve">OPRAVDANOST PROVOĐENJA </w:t>
      </w:r>
      <w:r w:rsidR="0092166A">
        <w:rPr>
          <w:rStyle w:val="zadanifontodlomka-000002"/>
          <w:b/>
          <w:bCs/>
        </w:rPr>
        <w:t xml:space="preserve">I </w:t>
      </w:r>
      <w:r w:rsidR="0092166A" w:rsidRPr="00FF6004">
        <w:rPr>
          <w:rStyle w:val="zadanifontodlomka-000002"/>
          <w:b/>
          <w:bCs/>
        </w:rPr>
        <w:t xml:space="preserve">CILJ </w:t>
      </w:r>
      <w:r w:rsidR="002017CD" w:rsidRPr="00FF6004">
        <w:rPr>
          <w:rStyle w:val="zadanifontodlomka-000002"/>
          <w:b/>
          <w:bCs/>
        </w:rPr>
        <w:t>MJERE</w:t>
      </w:r>
      <w:r w:rsidR="00EE70F1">
        <w:rPr>
          <w:rStyle w:val="zadanifontodlomka-000002"/>
          <w:b/>
          <w:bCs/>
        </w:rPr>
        <w:t xml:space="preserve"> 2.</w:t>
      </w:r>
    </w:p>
    <w:p w14:paraId="269150BF" w14:textId="3B908927" w:rsidR="0069029C" w:rsidRPr="00A47020" w:rsidRDefault="0069029C" w:rsidP="0069029C">
      <w:pPr>
        <w:spacing w:after="120" w:line="276" w:lineRule="auto"/>
        <w:jc w:val="both"/>
        <w:rPr>
          <w:rFonts w:ascii="Times New Roman" w:hAnsi="Times New Roman" w:cs="Times New Roman"/>
          <w:sz w:val="24"/>
          <w:szCs w:val="24"/>
        </w:rPr>
      </w:pPr>
      <w:r w:rsidRPr="00A47020">
        <w:rPr>
          <w:rFonts w:ascii="Times New Roman" w:hAnsi="Times New Roman" w:cs="Times New Roman"/>
          <w:sz w:val="24"/>
          <w:szCs w:val="24"/>
        </w:rPr>
        <w:t xml:space="preserve">Od 2021. godine je na svjetskom tržištu zabilježen stalan rast cijene nafte što se odrazilo na povećanje cijene svih naftnih derivata. S početkom ruske agresije na Ukrajinu 2022. godine stanje na tržištu energenata je dodatno otežano te je u Republici Hrvatskoj stalan rast cijena osnovnih vrsta goriva koji </w:t>
      </w:r>
      <w:r w:rsidRPr="008904A5">
        <w:rPr>
          <w:rFonts w:ascii="Times New Roman" w:hAnsi="Times New Roman" w:cs="Times New Roman"/>
          <w:sz w:val="24"/>
          <w:szCs w:val="24"/>
        </w:rPr>
        <w:t xml:space="preserve">služe u transportu utjecao na rast troškova transporta mlijeka od proizvođača ili sabirališta do objekata za preradu malih mljekara. U Republici Hrvatskoj posluje 28 malih mljekara, koje na godišnjoj razini prikupe oko 27 milijuna kilograma mlijeka </w:t>
      </w:r>
      <w:r w:rsidRPr="00A47020">
        <w:rPr>
          <w:rFonts w:ascii="Times New Roman" w:hAnsi="Times New Roman" w:cs="Times New Roman"/>
          <w:sz w:val="24"/>
          <w:szCs w:val="24"/>
        </w:rPr>
        <w:t>od kojeg najveći udio čini kravlje (96</w:t>
      </w:r>
      <w:r>
        <w:rPr>
          <w:rFonts w:ascii="Times New Roman" w:hAnsi="Times New Roman" w:cs="Times New Roman"/>
          <w:sz w:val="24"/>
          <w:szCs w:val="24"/>
        </w:rPr>
        <w:t>,7</w:t>
      </w:r>
      <w:r w:rsidRPr="00A47020">
        <w:rPr>
          <w:rFonts w:ascii="Times New Roman" w:hAnsi="Times New Roman" w:cs="Times New Roman"/>
          <w:sz w:val="24"/>
          <w:szCs w:val="24"/>
        </w:rPr>
        <w:t xml:space="preserve">%) i manji ovčje </w:t>
      </w:r>
      <w:r>
        <w:rPr>
          <w:rFonts w:ascii="Times New Roman" w:hAnsi="Times New Roman" w:cs="Times New Roman"/>
          <w:sz w:val="24"/>
          <w:szCs w:val="24"/>
        </w:rPr>
        <w:t>(2,4</w:t>
      </w:r>
      <w:r w:rsidRPr="00A47020">
        <w:rPr>
          <w:rFonts w:ascii="Times New Roman" w:hAnsi="Times New Roman" w:cs="Times New Roman"/>
          <w:sz w:val="24"/>
          <w:szCs w:val="24"/>
        </w:rPr>
        <w:t>%) i kozje (0,</w:t>
      </w:r>
      <w:r>
        <w:rPr>
          <w:rFonts w:ascii="Times New Roman" w:hAnsi="Times New Roman" w:cs="Times New Roman"/>
          <w:sz w:val="24"/>
          <w:szCs w:val="24"/>
        </w:rPr>
        <w:t>9</w:t>
      </w:r>
      <w:r w:rsidRPr="00A47020">
        <w:rPr>
          <w:rFonts w:ascii="Times New Roman" w:hAnsi="Times New Roman" w:cs="Times New Roman"/>
          <w:sz w:val="24"/>
          <w:szCs w:val="24"/>
        </w:rPr>
        <w:t xml:space="preserve">%) mlijeko. </w:t>
      </w:r>
      <w:r w:rsidRPr="00FD590D">
        <w:rPr>
          <w:rFonts w:ascii="Times New Roman" w:hAnsi="Times New Roman" w:cs="Times New Roman"/>
          <w:sz w:val="24"/>
          <w:szCs w:val="24"/>
        </w:rPr>
        <w:t xml:space="preserve">U sektoru ovčjeg mlijeka u 2023. godini isporučeno je  ukupno 1.780.984 kg ovčjeg mlijeka što je u odnosu na 2022. godinu pad od 20,18%, dok je u sektoru kozjeg mlijeka u 2023. godini isporučeno ukupno 3.144.525 kg kozjeg mlijeka što je u odnosu na 2022. godinu zabilježen pad od 11,57%. </w:t>
      </w:r>
      <w:r w:rsidRPr="00A47020">
        <w:rPr>
          <w:rFonts w:ascii="Times New Roman" w:hAnsi="Times New Roman" w:cs="Times New Roman"/>
          <w:sz w:val="24"/>
          <w:szCs w:val="24"/>
        </w:rPr>
        <w:t>Male mljekare prikupe 7,</w:t>
      </w:r>
      <w:r>
        <w:rPr>
          <w:rFonts w:ascii="Times New Roman" w:hAnsi="Times New Roman" w:cs="Times New Roman"/>
          <w:sz w:val="24"/>
          <w:szCs w:val="24"/>
        </w:rPr>
        <w:t>3</w:t>
      </w:r>
      <w:r w:rsidRPr="00A47020">
        <w:rPr>
          <w:rFonts w:ascii="Times New Roman" w:hAnsi="Times New Roman" w:cs="Times New Roman"/>
          <w:sz w:val="24"/>
          <w:szCs w:val="24"/>
        </w:rPr>
        <w:t xml:space="preserve">% od ukupne količine mlijeka proizvedenog u </w:t>
      </w:r>
      <w:r w:rsidRPr="00560A12">
        <w:rPr>
          <w:rFonts w:ascii="Times New Roman" w:hAnsi="Times New Roman" w:cs="Times New Roman"/>
          <w:sz w:val="24"/>
          <w:szCs w:val="24"/>
        </w:rPr>
        <w:t xml:space="preserve">Republici Hrvatskoj. Kako bi osigurale dovoljnu količinu mlijeka, male mljekare surađuju sa više od 700 gospodarstava, a što je 19% od ukupnog broja proizvođača mlijeka. Iz omjera količine </w:t>
      </w:r>
      <w:r w:rsidRPr="00A47020">
        <w:rPr>
          <w:rFonts w:ascii="Times New Roman" w:hAnsi="Times New Roman" w:cs="Times New Roman"/>
          <w:sz w:val="24"/>
          <w:szCs w:val="24"/>
        </w:rPr>
        <w:t xml:space="preserve">prikupljenog mlijeka i broja proizvođača razvidno je da se radi o većem broju farmi s manjom godišnjom proizvodnjom mlijeka i uglavnom s </w:t>
      </w:r>
      <w:r>
        <w:rPr>
          <w:rFonts w:ascii="Times New Roman" w:hAnsi="Times New Roman" w:cs="Times New Roman"/>
          <w:sz w:val="24"/>
          <w:szCs w:val="24"/>
        </w:rPr>
        <w:t>manjim brojem grla u mužnji.</w:t>
      </w:r>
      <w:r w:rsidRPr="00A47020">
        <w:rPr>
          <w:rFonts w:ascii="Times New Roman" w:hAnsi="Times New Roman" w:cs="Times New Roman"/>
          <w:sz w:val="24"/>
          <w:szCs w:val="24"/>
        </w:rPr>
        <w:t xml:space="preserve"> Za prikupljanje dovoljnih količina mlijeka, vozila prelaze na dnevnoj razini velike udaljenosti što utječe na značajno povećanje troškova sabiranja mlijeka, a koje ujedno posao prikupljanja čini organizacijski i tehnički zahtjevnijim. Mlijeko se prikuplja specijaliziranim vozilima sa zajedničkih sabirališta u koja mlijeko donose proizvođači s farmi koje su u blizini, a rijetko i s farmi koje proizvode dovoljnu količinu mlijeka da posjeduju svoje uređaje za hlađenje i skladištenje mlijeka. U takvim uvjetima proizvodnje cijena sabiranja i transportnih troškova značajno opterećuje cijenu mlijeka i konkurentnost na tržištu proizvoda. </w:t>
      </w:r>
      <w:r>
        <w:rPr>
          <w:rFonts w:ascii="Times New Roman" w:hAnsi="Times New Roman" w:cs="Times New Roman"/>
          <w:sz w:val="24"/>
          <w:szCs w:val="24"/>
        </w:rPr>
        <w:t xml:space="preserve">Jednako je izražen problem prikupljanja ovčjeg i kozjeg mlijeka jer su ova gospodarstva u pravilu na udaljenim i slabije dostupnim područjima. Prikupljanje mlijeka s tih gospodarstva predstavlja izazov u organizaciji i dopremi do pogona za obradu mlijeka, bez obzira na veličinu otkupljivača. Mali </w:t>
      </w:r>
      <w:r w:rsidRPr="00A47020">
        <w:rPr>
          <w:rFonts w:ascii="Times New Roman" w:hAnsi="Times New Roman" w:cs="Times New Roman"/>
          <w:sz w:val="24"/>
          <w:szCs w:val="24"/>
        </w:rPr>
        <w:t xml:space="preserve">proizvođači </w:t>
      </w:r>
      <w:r>
        <w:rPr>
          <w:rFonts w:ascii="Times New Roman" w:hAnsi="Times New Roman" w:cs="Times New Roman"/>
          <w:sz w:val="24"/>
          <w:szCs w:val="24"/>
        </w:rPr>
        <w:t xml:space="preserve">kravljeg </w:t>
      </w:r>
      <w:r w:rsidRPr="00A47020">
        <w:rPr>
          <w:rFonts w:ascii="Times New Roman" w:hAnsi="Times New Roman" w:cs="Times New Roman"/>
          <w:sz w:val="24"/>
          <w:szCs w:val="24"/>
        </w:rPr>
        <w:t>mlijeka</w:t>
      </w:r>
      <w:r>
        <w:rPr>
          <w:rFonts w:ascii="Times New Roman" w:hAnsi="Times New Roman" w:cs="Times New Roman"/>
          <w:sz w:val="24"/>
          <w:szCs w:val="24"/>
        </w:rPr>
        <w:t>, kao i proizvođači ovčjeg i kozjeg mlijeka</w:t>
      </w:r>
      <w:r w:rsidRPr="00A47020">
        <w:rPr>
          <w:rFonts w:ascii="Times New Roman" w:hAnsi="Times New Roman" w:cs="Times New Roman"/>
          <w:sz w:val="24"/>
          <w:szCs w:val="24"/>
        </w:rPr>
        <w:t xml:space="preserve"> često se nalaze na prostorima slabije naseljenosti </w:t>
      </w:r>
      <w:r w:rsidRPr="00A47020">
        <w:rPr>
          <w:rFonts w:ascii="Times New Roman" w:hAnsi="Times New Roman" w:cs="Times New Roman"/>
          <w:sz w:val="24"/>
          <w:szCs w:val="24"/>
        </w:rPr>
        <w:lastRenderedPageBreak/>
        <w:t>i obustava prikupljanja mlijeka na tim područjima dovest će do daljnje depopulacije ruralnih područja.</w:t>
      </w:r>
      <w:r>
        <w:rPr>
          <w:rFonts w:ascii="Times New Roman" w:hAnsi="Times New Roman" w:cs="Times New Roman"/>
          <w:sz w:val="24"/>
          <w:szCs w:val="24"/>
        </w:rPr>
        <w:t xml:space="preserve"> </w:t>
      </w:r>
    </w:p>
    <w:p w14:paraId="561A242A" w14:textId="32EA80AD" w:rsidR="002017CD" w:rsidRPr="00F15C7D" w:rsidRDefault="002017CD" w:rsidP="00EE70F1">
      <w:pPr>
        <w:pStyle w:val="ListParagraph"/>
        <w:spacing w:after="120" w:line="276" w:lineRule="auto"/>
        <w:ind w:left="0"/>
        <w:jc w:val="both"/>
        <w:rPr>
          <w:rFonts w:ascii="Times New Roman" w:hAnsi="Times New Roman" w:cs="Times New Roman"/>
          <w:sz w:val="24"/>
          <w:szCs w:val="24"/>
        </w:rPr>
      </w:pPr>
      <w:r w:rsidRPr="00F15C7D">
        <w:rPr>
          <w:rFonts w:ascii="Times New Roman" w:hAnsi="Times New Roman" w:cs="Times New Roman"/>
          <w:sz w:val="24"/>
          <w:szCs w:val="24"/>
        </w:rPr>
        <w:t xml:space="preserve">Cilj </w:t>
      </w:r>
      <w:r>
        <w:rPr>
          <w:rFonts w:ascii="Times New Roman" w:hAnsi="Times New Roman" w:cs="Times New Roman"/>
          <w:sz w:val="24"/>
          <w:szCs w:val="24"/>
        </w:rPr>
        <w:t>Mjere 2.</w:t>
      </w:r>
      <w:r w:rsidRPr="00F15C7D">
        <w:rPr>
          <w:rFonts w:ascii="Times New Roman" w:hAnsi="Times New Roman" w:cs="Times New Roman"/>
          <w:sz w:val="24"/>
          <w:szCs w:val="24"/>
        </w:rPr>
        <w:t xml:space="preserve"> je pružanje financijske pomoći subjektima koji su suočeni sa problemima uzrokovanim povećanjem troškova goriva koji sudjeluju s visokim udjelom u troškovima njihovog poslovanja te uzrokuju značajno povećanje troškova sabiranja i transporta sirovog mlijeka od isporučitelja do objekata za preradu. Dodjelom potpore </w:t>
      </w:r>
      <w:r w:rsidR="00EE70F1">
        <w:rPr>
          <w:rFonts w:ascii="Times New Roman" w:hAnsi="Times New Roman" w:cs="Times New Roman"/>
          <w:sz w:val="24"/>
          <w:szCs w:val="24"/>
        </w:rPr>
        <w:t>zadržat će se</w:t>
      </w:r>
      <w:r w:rsidRPr="00F15C7D">
        <w:rPr>
          <w:rFonts w:ascii="Times New Roman" w:hAnsi="Times New Roman" w:cs="Times New Roman"/>
          <w:sz w:val="24"/>
          <w:szCs w:val="24"/>
        </w:rPr>
        <w:t xml:space="preserve"> postojeća razina proizvodnje i </w:t>
      </w:r>
      <w:r>
        <w:rPr>
          <w:rFonts w:ascii="Times New Roman" w:hAnsi="Times New Roman" w:cs="Times New Roman"/>
          <w:sz w:val="24"/>
          <w:szCs w:val="24"/>
        </w:rPr>
        <w:t>prikupljanja</w:t>
      </w:r>
      <w:r w:rsidRPr="00F15C7D">
        <w:rPr>
          <w:rFonts w:ascii="Times New Roman" w:hAnsi="Times New Roman" w:cs="Times New Roman"/>
          <w:sz w:val="24"/>
          <w:szCs w:val="24"/>
        </w:rPr>
        <w:t xml:space="preserve"> kravljeg, ovčjeg i kozjeg mlijeka te omogući</w:t>
      </w:r>
      <w:r w:rsidR="00EE70F1">
        <w:rPr>
          <w:rFonts w:ascii="Times New Roman" w:hAnsi="Times New Roman" w:cs="Times New Roman"/>
          <w:sz w:val="24"/>
          <w:szCs w:val="24"/>
        </w:rPr>
        <w:t>ti</w:t>
      </w:r>
      <w:r w:rsidRPr="00F15C7D">
        <w:rPr>
          <w:rFonts w:ascii="Times New Roman" w:hAnsi="Times New Roman" w:cs="Times New Roman"/>
          <w:sz w:val="24"/>
          <w:szCs w:val="24"/>
        </w:rPr>
        <w:t xml:space="preserve"> nastavak rada malih mljekara</w:t>
      </w:r>
      <w:r w:rsidR="00EE70F1">
        <w:rPr>
          <w:rFonts w:ascii="Times New Roman" w:hAnsi="Times New Roman" w:cs="Times New Roman"/>
          <w:sz w:val="24"/>
          <w:szCs w:val="24"/>
        </w:rPr>
        <w:t xml:space="preserve"> i očuvati proizvodnju </w:t>
      </w:r>
      <w:r w:rsidRPr="00F15C7D">
        <w:rPr>
          <w:rFonts w:ascii="Times New Roman" w:hAnsi="Times New Roman" w:cs="Times New Roman"/>
          <w:sz w:val="24"/>
          <w:szCs w:val="24"/>
        </w:rPr>
        <w:t>mlijeka na malim gospodarstvima u Republici Hrvatskoj.</w:t>
      </w:r>
    </w:p>
    <w:p w14:paraId="2D3E169A" w14:textId="77777777" w:rsidR="002017CD" w:rsidRPr="00FF6004" w:rsidRDefault="002017CD" w:rsidP="002017CD">
      <w:pPr>
        <w:pStyle w:val="normal-000006"/>
        <w:spacing w:before="120" w:after="120" w:line="300" w:lineRule="exact"/>
        <w:rPr>
          <w:rStyle w:val="zadanifontodlomka-000002"/>
          <w:b/>
          <w:bCs/>
        </w:rPr>
      </w:pPr>
    </w:p>
    <w:p w14:paraId="632EFEB8" w14:textId="12536EE3" w:rsidR="002017CD" w:rsidRPr="00107944" w:rsidRDefault="00F038C7" w:rsidP="002017CD">
      <w:pPr>
        <w:pStyle w:val="tijeloteksta2"/>
        <w:spacing w:after="120" w:line="240" w:lineRule="atLeast"/>
        <w:rPr>
          <w:rFonts w:eastAsiaTheme="minorHAnsi"/>
          <w:b/>
          <w:bCs/>
          <w:lang w:eastAsia="en-US"/>
        </w:rPr>
      </w:pPr>
      <w:r>
        <w:rPr>
          <w:rFonts w:eastAsiaTheme="minorHAnsi"/>
          <w:b/>
          <w:bCs/>
          <w:lang w:eastAsia="en-US"/>
        </w:rPr>
        <w:t>3</w:t>
      </w:r>
      <w:r w:rsidR="002017CD" w:rsidRPr="00107944">
        <w:rPr>
          <w:rFonts w:eastAsiaTheme="minorHAnsi"/>
          <w:b/>
          <w:bCs/>
          <w:lang w:eastAsia="en-US"/>
        </w:rPr>
        <w:t>.</w:t>
      </w:r>
      <w:r w:rsidR="002017CD">
        <w:rPr>
          <w:rFonts w:eastAsiaTheme="minorHAnsi"/>
          <w:b/>
          <w:bCs/>
          <w:lang w:eastAsia="en-US"/>
        </w:rPr>
        <w:t>2</w:t>
      </w:r>
      <w:r w:rsidR="002017CD" w:rsidRPr="00107944">
        <w:rPr>
          <w:rFonts w:eastAsiaTheme="minorHAnsi"/>
          <w:b/>
          <w:bCs/>
          <w:lang w:eastAsia="en-US"/>
        </w:rPr>
        <w:t>.2. TRAJANJE MJERE</w:t>
      </w:r>
      <w:r w:rsidR="00EE70F1">
        <w:rPr>
          <w:rFonts w:eastAsiaTheme="minorHAnsi"/>
          <w:b/>
          <w:bCs/>
          <w:lang w:eastAsia="en-US"/>
        </w:rPr>
        <w:t xml:space="preserve"> 2.</w:t>
      </w:r>
    </w:p>
    <w:p w14:paraId="67BBB3B1" w14:textId="5BC91F50" w:rsidR="002017CD" w:rsidRPr="002017CD" w:rsidRDefault="002017CD" w:rsidP="002017CD">
      <w:pPr>
        <w:spacing w:after="120" w:line="276" w:lineRule="auto"/>
        <w:jc w:val="both"/>
        <w:rPr>
          <w:rFonts w:ascii="Times New Roman" w:hAnsi="Times New Roman" w:cs="Times New Roman"/>
          <w:sz w:val="24"/>
          <w:szCs w:val="24"/>
        </w:rPr>
      </w:pPr>
      <w:r w:rsidRPr="002017CD">
        <w:rPr>
          <w:rFonts w:ascii="Times New Roman" w:hAnsi="Times New Roman" w:cs="Times New Roman"/>
          <w:sz w:val="24"/>
          <w:szCs w:val="24"/>
        </w:rPr>
        <w:t>Mjera 2</w:t>
      </w:r>
      <w:r>
        <w:rPr>
          <w:rFonts w:ascii="Times New Roman" w:hAnsi="Times New Roman" w:cs="Times New Roman"/>
          <w:sz w:val="24"/>
          <w:szCs w:val="24"/>
        </w:rPr>
        <w:t>.</w:t>
      </w:r>
      <w:r w:rsidRPr="002017CD">
        <w:rPr>
          <w:rFonts w:ascii="Times New Roman" w:hAnsi="Times New Roman" w:cs="Times New Roman"/>
          <w:sz w:val="24"/>
          <w:szCs w:val="24"/>
        </w:rPr>
        <w:t xml:space="preserve"> će se provoditi </w:t>
      </w:r>
      <w:r w:rsidR="00E22895">
        <w:rPr>
          <w:rFonts w:ascii="Times New Roman" w:hAnsi="Times New Roman" w:cs="Times New Roman"/>
          <w:sz w:val="24"/>
          <w:szCs w:val="24"/>
        </w:rPr>
        <w:t xml:space="preserve">u razdoblju </w:t>
      </w:r>
      <w:r w:rsidRPr="002017CD">
        <w:rPr>
          <w:rFonts w:ascii="Times New Roman" w:hAnsi="Times New Roman" w:cs="Times New Roman"/>
          <w:sz w:val="24"/>
          <w:szCs w:val="24"/>
        </w:rPr>
        <w:t xml:space="preserve">od 2024. do 2026. godine </w:t>
      </w:r>
      <w:r>
        <w:rPr>
          <w:rFonts w:ascii="Times New Roman" w:hAnsi="Times New Roman" w:cs="Times New Roman"/>
          <w:sz w:val="24"/>
          <w:szCs w:val="24"/>
        </w:rPr>
        <w:t>.</w:t>
      </w:r>
    </w:p>
    <w:p w14:paraId="4618539A" w14:textId="26E96C76" w:rsidR="009871C4" w:rsidRPr="00876102" w:rsidRDefault="009871C4" w:rsidP="00FF6004">
      <w:pPr>
        <w:pStyle w:val="tijeloteksta2"/>
        <w:spacing w:after="120" w:line="240" w:lineRule="atLeast"/>
        <w:rPr>
          <w:rFonts w:eastAsiaTheme="minorHAnsi"/>
          <w:lang w:eastAsia="en-US"/>
        </w:rPr>
      </w:pPr>
    </w:p>
    <w:p w14:paraId="0B669FC4" w14:textId="318DDA82" w:rsidR="002017CD" w:rsidRDefault="00F038C7" w:rsidP="002017CD">
      <w:pPr>
        <w:pStyle w:val="normal-000006"/>
        <w:spacing w:before="120" w:after="120" w:line="300" w:lineRule="exact"/>
        <w:rPr>
          <w:rStyle w:val="zadanifontodlomka-000002"/>
          <w:b/>
          <w:bCs/>
        </w:rPr>
      </w:pPr>
      <w:r>
        <w:rPr>
          <w:rStyle w:val="zadanifontodlomka-000002"/>
          <w:b/>
          <w:bCs/>
        </w:rPr>
        <w:t>3</w:t>
      </w:r>
      <w:r w:rsidR="002017CD" w:rsidRPr="009871C4">
        <w:rPr>
          <w:rStyle w:val="zadanifontodlomka-000002"/>
          <w:b/>
          <w:bCs/>
        </w:rPr>
        <w:t>.</w:t>
      </w:r>
      <w:r w:rsidR="002017CD">
        <w:rPr>
          <w:rStyle w:val="zadanifontodlomka-000002"/>
          <w:b/>
          <w:bCs/>
        </w:rPr>
        <w:t>2</w:t>
      </w:r>
      <w:r w:rsidR="002017CD" w:rsidRPr="009871C4">
        <w:rPr>
          <w:rStyle w:val="zadanifontodlomka-000002"/>
          <w:b/>
          <w:bCs/>
        </w:rPr>
        <w:t>.</w:t>
      </w:r>
      <w:r w:rsidR="002017CD">
        <w:rPr>
          <w:rStyle w:val="zadanifontodlomka-000002"/>
          <w:b/>
          <w:bCs/>
        </w:rPr>
        <w:t>3</w:t>
      </w:r>
      <w:r w:rsidR="002017CD" w:rsidRPr="009871C4">
        <w:rPr>
          <w:rStyle w:val="zadanifontodlomka-000002"/>
          <w:b/>
          <w:bCs/>
        </w:rPr>
        <w:t xml:space="preserve">. PRIHVATLJIVI KORISNICI </w:t>
      </w:r>
      <w:r w:rsidR="002017CD">
        <w:rPr>
          <w:rStyle w:val="zadanifontodlomka-000002"/>
          <w:b/>
          <w:bCs/>
        </w:rPr>
        <w:t>U MJERI 2.</w:t>
      </w:r>
    </w:p>
    <w:p w14:paraId="090F9161" w14:textId="2C410B60" w:rsidR="002017CD" w:rsidRPr="00E409C1" w:rsidRDefault="002017CD" w:rsidP="002017CD">
      <w:pPr>
        <w:spacing w:after="120" w:line="276" w:lineRule="auto"/>
        <w:jc w:val="both"/>
        <w:rPr>
          <w:rFonts w:ascii="Times New Roman" w:hAnsi="Times New Roman" w:cs="Times New Roman"/>
          <w:color w:val="000000" w:themeColor="text1"/>
          <w:sz w:val="24"/>
          <w:szCs w:val="24"/>
        </w:rPr>
      </w:pPr>
      <w:r w:rsidRPr="00A64071">
        <w:rPr>
          <w:rFonts w:ascii="Times New Roman" w:hAnsi="Times New Roman" w:cs="Times New Roman"/>
          <w:sz w:val="24"/>
          <w:szCs w:val="24"/>
        </w:rPr>
        <w:t xml:space="preserve">Prihvatljivi korisnici potpore </w:t>
      </w:r>
      <w:r>
        <w:rPr>
          <w:rFonts w:ascii="Times New Roman" w:hAnsi="Times New Roman" w:cs="Times New Roman"/>
          <w:sz w:val="24"/>
          <w:szCs w:val="24"/>
        </w:rPr>
        <w:t xml:space="preserve">u Mjeri 2. </w:t>
      </w:r>
      <w:r w:rsidRPr="00A64071">
        <w:rPr>
          <w:rFonts w:ascii="Times New Roman" w:hAnsi="Times New Roman" w:cs="Times New Roman"/>
          <w:sz w:val="24"/>
          <w:szCs w:val="24"/>
        </w:rPr>
        <w:t xml:space="preserve">su mikro, mala i srednja poduzeća kako su definirana u Prilogu I. Uredbe Komisije (EU) br. </w:t>
      </w:r>
      <w:r w:rsidRPr="00617F61">
        <w:rPr>
          <w:rFonts w:ascii="Times New Roman" w:hAnsi="Times New Roman" w:cs="Times New Roman"/>
          <w:sz w:val="24"/>
          <w:szCs w:val="24"/>
        </w:rPr>
        <w:t>2022/2472 od 14. prosinca 2022. o proglašenju određenih kategorija potpora u sektorima poljoprivrede i šumarstva te u ruralnim područjima spojivima s unutarnjim tržištem u primjeni članaka 107. i 108. Ugovora o funkcioniranju Europske unije (SL L 327/1, 21. 12. 2022.)</w:t>
      </w:r>
      <w:r w:rsidRPr="00A64071">
        <w:rPr>
          <w:rFonts w:ascii="Times New Roman" w:hAnsi="Times New Roman" w:cs="Times New Roman"/>
          <w:sz w:val="24"/>
          <w:szCs w:val="24"/>
        </w:rPr>
        <w:t xml:space="preserve"> koja posluju u odobrenim objektima za preradu mlijeka upisanima u Upisnik odobrenih objekata u poslovanju s hranom životinjskog podrijetla </w:t>
      </w:r>
      <w:r w:rsidRPr="00E409C1">
        <w:rPr>
          <w:rFonts w:ascii="Times New Roman" w:hAnsi="Times New Roman" w:cs="Times New Roman"/>
          <w:color w:val="000000" w:themeColor="text1"/>
          <w:sz w:val="24"/>
          <w:szCs w:val="24"/>
        </w:rPr>
        <w:t xml:space="preserve">kojega vodi Ministarstvo poljoprivrede i koja su sabrala kravlje, ovčje i/ili kozje mlijeko proizvedeno na području Republike Hrvatske u godini koja prethodi godini podnošenja zahtjeva. </w:t>
      </w:r>
    </w:p>
    <w:p w14:paraId="3548FABA" w14:textId="09D1C574" w:rsidR="002017CD" w:rsidRPr="00FA28BF" w:rsidRDefault="002017CD" w:rsidP="002017CD">
      <w:pPr>
        <w:spacing w:after="120" w:line="276" w:lineRule="auto"/>
        <w:jc w:val="both"/>
        <w:rPr>
          <w:rFonts w:ascii="Times New Roman" w:hAnsi="Times New Roman" w:cs="Times New Roman"/>
          <w:sz w:val="24"/>
          <w:szCs w:val="24"/>
        </w:rPr>
      </w:pPr>
      <w:r w:rsidRPr="00FA28BF">
        <w:rPr>
          <w:rFonts w:ascii="Times New Roman" w:hAnsi="Times New Roman" w:cs="Times New Roman"/>
          <w:sz w:val="24"/>
          <w:szCs w:val="24"/>
        </w:rPr>
        <w:t>Za prikupljeno ovčje i/ili kozje mlijeko proizvedeno na području Republike Hrvatske u godini koja prethodi godini podnošenja zahtjeva su prihvatljiva i velika poduzeća kao korisnici potpore iz</w:t>
      </w:r>
      <w:r w:rsidR="00EE70F1">
        <w:rPr>
          <w:rFonts w:ascii="Times New Roman" w:hAnsi="Times New Roman" w:cs="Times New Roman"/>
          <w:sz w:val="24"/>
          <w:szCs w:val="24"/>
        </w:rPr>
        <w:t xml:space="preserve"> ove mjere</w:t>
      </w:r>
      <w:r w:rsidRPr="00FA28BF">
        <w:rPr>
          <w:rFonts w:ascii="Times New Roman" w:hAnsi="Times New Roman" w:cs="Times New Roman"/>
          <w:sz w:val="24"/>
          <w:szCs w:val="24"/>
        </w:rPr>
        <w:t>, koja posluju u odobrenim objektima za preradu mlijeka upisanima u Upisnik odobrenih objekata u poslovanju s hranom životinjskog podrijetla kojega vodi Ministarstvo poljoprivrede.</w:t>
      </w:r>
    </w:p>
    <w:p w14:paraId="4BC77CCA" w14:textId="77777777" w:rsidR="002017CD" w:rsidRPr="00A64071" w:rsidRDefault="002017CD" w:rsidP="002017CD">
      <w:pPr>
        <w:spacing w:after="120" w:line="276" w:lineRule="auto"/>
        <w:jc w:val="both"/>
        <w:rPr>
          <w:rFonts w:ascii="Times New Roman" w:hAnsi="Times New Roman" w:cs="Times New Roman"/>
          <w:sz w:val="24"/>
          <w:szCs w:val="24"/>
        </w:rPr>
      </w:pPr>
      <w:r w:rsidRPr="00A64071">
        <w:rPr>
          <w:rFonts w:ascii="Times New Roman" w:hAnsi="Times New Roman" w:cs="Times New Roman"/>
          <w:sz w:val="24"/>
          <w:szCs w:val="24"/>
        </w:rPr>
        <w:t>Potporu ne može ostvariti subjekt koji prerađuje isključivo mlijeko s vlastite farme.</w:t>
      </w:r>
    </w:p>
    <w:p w14:paraId="5991A341" w14:textId="3F0B2A10" w:rsidR="00DE6EE2" w:rsidRDefault="00DE6EE2" w:rsidP="00DE6EE2">
      <w:pPr>
        <w:pStyle w:val="normal-000006"/>
        <w:spacing w:before="120" w:after="120" w:line="300" w:lineRule="exact"/>
        <w:rPr>
          <w:rStyle w:val="zadanifontodlomka-000002"/>
        </w:rPr>
      </w:pPr>
    </w:p>
    <w:p w14:paraId="787EC924" w14:textId="26A2FF23" w:rsidR="002017CD" w:rsidRDefault="00F038C7" w:rsidP="002017CD">
      <w:pPr>
        <w:pStyle w:val="normal-000006"/>
        <w:spacing w:before="120" w:after="120" w:line="300" w:lineRule="exact"/>
        <w:rPr>
          <w:rStyle w:val="zadanifontodlomka-000002"/>
          <w:b/>
          <w:bCs/>
        </w:rPr>
      </w:pPr>
      <w:r>
        <w:rPr>
          <w:rStyle w:val="zadanifontodlomka-000002"/>
          <w:b/>
          <w:bCs/>
        </w:rPr>
        <w:t>3</w:t>
      </w:r>
      <w:r w:rsidR="002017CD">
        <w:rPr>
          <w:rStyle w:val="zadanifontodlomka-000002"/>
          <w:b/>
          <w:bCs/>
        </w:rPr>
        <w:t xml:space="preserve">.2.4. OBLIK POTPORE, NAČIN DODJELE POTPORE I ODNOS PREMA MODELU DRŽAVNE POTPORE </w:t>
      </w:r>
      <w:r w:rsidR="00EE70F1">
        <w:rPr>
          <w:rStyle w:val="zadanifontodlomka-000002"/>
          <w:b/>
          <w:bCs/>
        </w:rPr>
        <w:t>U MJERI 2.</w:t>
      </w:r>
    </w:p>
    <w:p w14:paraId="5643941B" w14:textId="2042DF08" w:rsidR="002017CD" w:rsidRPr="002017CD" w:rsidRDefault="002017CD" w:rsidP="002017CD">
      <w:pPr>
        <w:widowControl w:val="0"/>
        <w:tabs>
          <w:tab w:val="left" w:pos="837"/>
        </w:tabs>
        <w:autoSpaceDE w:val="0"/>
        <w:autoSpaceDN w:val="0"/>
        <w:spacing w:after="120" w:line="276" w:lineRule="auto"/>
        <w:jc w:val="both"/>
        <w:rPr>
          <w:rFonts w:ascii="Times New Roman" w:eastAsia="Times New Roman" w:hAnsi="Times New Roman" w:cs="Times New Roman"/>
          <w:sz w:val="24"/>
          <w:szCs w:val="24"/>
          <w:lang w:val="sl-SI"/>
        </w:rPr>
      </w:pPr>
      <w:r w:rsidRPr="002017CD">
        <w:rPr>
          <w:rFonts w:ascii="Times New Roman" w:eastAsia="Times New Roman" w:hAnsi="Times New Roman" w:cs="Times New Roman"/>
          <w:sz w:val="24"/>
          <w:szCs w:val="24"/>
          <w:lang w:val="sl-SI"/>
        </w:rPr>
        <w:t xml:space="preserve">Potpora iz </w:t>
      </w:r>
      <w:r>
        <w:rPr>
          <w:rFonts w:ascii="Times New Roman" w:eastAsia="Times New Roman" w:hAnsi="Times New Roman" w:cs="Times New Roman"/>
          <w:sz w:val="24"/>
          <w:szCs w:val="24"/>
          <w:lang w:val="sl-SI"/>
        </w:rPr>
        <w:t>Mjere 2.</w:t>
      </w:r>
      <w:r w:rsidRPr="002017CD">
        <w:rPr>
          <w:rFonts w:ascii="Times New Roman" w:eastAsia="Times New Roman" w:hAnsi="Times New Roman" w:cs="Times New Roman"/>
          <w:sz w:val="24"/>
          <w:szCs w:val="24"/>
          <w:lang w:val="sl-SI"/>
        </w:rPr>
        <w:t xml:space="preserve"> dodjeljuje se u skladu s Uredbom Komisije (EU) br. 2023/2831 od 13. prosinca 2023. godine o primjeni članka 107. i 108. Ugovora o funkcioniranju Europske unije na </w:t>
      </w:r>
      <w:r w:rsidRPr="002017CD">
        <w:rPr>
          <w:rFonts w:ascii="Times New Roman" w:eastAsia="Times New Roman" w:hAnsi="Times New Roman" w:cs="Times New Roman"/>
          <w:i/>
          <w:iCs/>
          <w:sz w:val="24"/>
          <w:szCs w:val="24"/>
          <w:lang w:val="sl-SI"/>
        </w:rPr>
        <w:t>de minimis</w:t>
      </w:r>
      <w:r w:rsidRPr="002017CD">
        <w:rPr>
          <w:rFonts w:ascii="Times New Roman" w:eastAsia="Times New Roman" w:hAnsi="Times New Roman" w:cs="Times New Roman"/>
          <w:sz w:val="24"/>
          <w:szCs w:val="24"/>
          <w:lang w:val="sl-SI"/>
        </w:rPr>
        <w:t xml:space="preserve"> potpore (SL L, 15.12.2023.)</w:t>
      </w:r>
    </w:p>
    <w:p w14:paraId="18B7297E" w14:textId="695728B7" w:rsidR="002017CD" w:rsidRDefault="00EE70F1" w:rsidP="002017CD">
      <w:pPr>
        <w:widowControl w:val="0"/>
        <w:tabs>
          <w:tab w:val="left" w:pos="837"/>
        </w:tabs>
        <w:autoSpaceDE w:val="0"/>
        <w:autoSpaceDN w:val="0"/>
        <w:spacing w:after="120" w:line="276" w:lineRule="auto"/>
        <w:jc w:val="both"/>
        <w:rPr>
          <w:rFonts w:ascii="Times New Roman" w:eastAsia="Times New Roman" w:hAnsi="Times New Roman" w:cs="Times New Roman"/>
          <w:sz w:val="24"/>
          <w:szCs w:val="24"/>
          <w:lang w:val="sl-SI"/>
        </w:rPr>
      </w:pPr>
      <w:r>
        <w:rPr>
          <w:rFonts w:ascii="Times New Roman" w:eastAsia="Times New Roman" w:hAnsi="Times New Roman" w:cs="Times New Roman"/>
          <w:sz w:val="24"/>
          <w:szCs w:val="24"/>
          <w:lang w:val="sl-SI"/>
        </w:rPr>
        <w:lastRenderedPageBreak/>
        <w:t>Mjera 2.</w:t>
      </w:r>
      <w:r w:rsidR="002017CD" w:rsidRPr="00680E21">
        <w:rPr>
          <w:rFonts w:ascii="Times New Roman" w:eastAsia="Times New Roman" w:hAnsi="Times New Roman" w:cs="Times New Roman"/>
          <w:sz w:val="24"/>
          <w:szCs w:val="24"/>
          <w:lang w:val="sl-SI"/>
        </w:rPr>
        <w:t xml:space="preserve"> ima uporište u „Programu razvoja sektora mljekarstva u Republici Hrvatskoj do 2030. godine“ i „Akcijskom planu za provedbu Programa razvoja sektora mljekarstva u Republici Hrvatskoj za razdoblje do 2025. godine“ donesenim Odlukom Vlade Republike Hrvatske na sjednici održanoj 15. veljače 2024.</w:t>
      </w:r>
    </w:p>
    <w:p w14:paraId="2BBFEAB8" w14:textId="4DADBDE7" w:rsidR="002017CD" w:rsidRPr="00A64071" w:rsidRDefault="002017CD" w:rsidP="002017CD">
      <w:pPr>
        <w:spacing w:after="120" w:line="276" w:lineRule="auto"/>
        <w:jc w:val="both"/>
        <w:rPr>
          <w:rFonts w:ascii="Times New Roman" w:hAnsi="Times New Roman" w:cs="Times New Roman"/>
          <w:bCs/>
          <w:sz w:val="24"/>
          <w:szCs w:val="24"/>
        </w:rPr>
      </w:pPr>
      <w:r w:rsidRPr="00A64071">
        <w:rPr>
          <w:rFonts w:ascii="Times New Roman" w:hAnsi="Times New Roman" w:cs="Times New Roman"/>
          <w:bCs/>
          <w:sz w:val="24"/>
          <w:szCs w:val="24"/>
        </w:rPr>
        <w:t xml:space="preserve">Iznos prihvatljive potpore u </w:t>
      </w:r>
      <w:r>
        <w:rPr>
          <w:rFonts w:ascii="Times New Roman" w:hAnsi="Times New Roman" w:cs="Times New Roman"/>
          <w:bCs/>
          <w:sz w:val="24"/>
          <w:szCs w:val="24"/>
        </w:rPr>
        <w:t>Mjeri 2.</w:t>
      </w:r>
      <w:r w:rsidRPr="00A64071">
        <w:rPr>
          <w:rFonts w:ascii="Times New Roman" w:hAnsi="Times New Roman" w:cs="Times New Roman"/>
          <w:bCs/>
          <w:sz w:val="24"/>
          <w:szCs w:val="24"/>
        </w:rPr>
        <w:t xml:space="preserve"> za svakog pojedinog korisnika određivat će se sukladno sljedećoj formuli:</w:t>
      </w:r>
    </w:p>
    <w:p w14:paraId="7C9C4FE2" w14:textId="77777777" w:rsidR="002017CD" w:rsidRPr="00A64071" w:rsidRDefault="002017CD" w:rsidP="002017CD">
      <w:pPr>
        <w:spacing w:after="120" w:line="276" w:lineRule="auto"/>
        <w:jc w:val="both"/>
        <w:rPr>
          <w:rFonts w:ascii="Times New Roman" w:hAnsi="Times New Roman" w:cs="Times New Roman"/>
          <w:bCs/>
          <w:sz w:val="24"/>
          <w:szCs w:val="24"/>
        </w:rPr>
      </w:pPr>
      <m:oMathPara>
        <m:oMath>
          <m:r>
            <w:rPr>
              <w:rFonts w:ascii="Cambria Math" w:hAnsi="Cambria Math" w:cs="Times New Roman"/>
              <w:sz w:val="24"/>
              <w:szCs w:val="24"/>
            </w:rPr>
            <m:t>x=</m:t>
          </m:r>
          <m:d>
            <m:dPr>
              <m:ctrlPr>
                <w:rPr>
                  <w:rFonts w:ascii="Cambria Math" w:hAnsi="Cambria Math" w:cs="Times New Roman"/>
                  <w:bCs/>
                  <w:i/>
                  <w:sz w:val="24"/>
                  <w:szCs w:val="24"/>
                </w:rPr>
              </m:ctrlPr>
            </m:dPr>
            <m:e>
              <m:d>
                <m:dPr>
                  <m:ctrlPr>
                    <w:rPr>
                      <w:rFonts w:ascii="Cambria Math" w:hAnsi="Cambria Math" w:cs="Times New Roman"/>
                      <w:bCs/>
                      <w:i/>
                      <w:sz w:val="24"/>
                      <w:szCs w:val="24"/>
                    </w:rPr>
                  </m:ctrlPr>
                </m:dPr>
                <m:e>
                  <m:f>
                    <m:fPr>
                      <m:ctrlPr>
                        <w:rPr>
                          <w:rFonts w:ascii="Cambria Math" w:hAnsi="Cambria Math" w:cs="Times New Roman"/>
                          <w:bCs/>
                          <w:i/>
                          <w:sz w:val="24"/>
                          <w:szCs w:val="24"/>
                        </w:rPr>
                      </m:ctrlPr>
                    </m:fPr>
                    <m:num>
                      <m:r>
                        <w:rPr>
                          <w:rFonts w:ascii="Cambria Math" w:hAnsi="Cambria Math" w:cs="Times New Roman"/>
                          <w:sz w:val="24"/>
                          <w:szCs w:val="24"/>
                        </w:rPr>
                        <m:t>a</m:t>
                      </m:r>
                    </m:num>
                    <m:den>
                      <m:r>
                        <w:rPr>
                          <w:rFonts w:ascii="Cambria Math" w:hAnsi="Cambria Math" w:cs="Times New Roman"/>
                          <w:sz w:val="24"/>
                          <w:szCs w:val="24"/>
                        </w:rPr>
                        <m:t>b</m:t>
                      </m:r>
                    </m:den>
                  </m:f>
                  <m:r>
                    <w:rPr>
                      <w:rFonts w:ascii="Cambria Math" w:hAnsi="Cambria Math" w:cs="Times New Roman"/>
                      <w:sz w:val="24"/>
                      <w:szCs w:val="24"/>
                    </w:rPr>
                    <m:t>+</m:t>
                  </m:r>
                  <m:f>
                    <m:fPr>
                      <m:ctrlPr>
                        <w:rPr>
                          <w:rFonts w:ascii="Cambria Math" w:hAnsi="Cambria Math" w:cs="Times New Roman"/>
                          <w:bCs/>
                          <w:i/>
                          <w:sz w:val="24"/>
                          <w:szCs w:val="24"/>
                        </w:rPr>
                      </m:ctrlPr>
                    </m:fPr>
                    <m:num>
                      <m:r>
                        <w:rPr>
                          <w:rFonts w:ascii="Cambria Math" w:hAnsi="Cambria Math" w:cs="Times New Roman"/>
                          <w:sz w:val="24"/>
                          <w:szCs w:val="24"/>
                        </w:rPr>
                        <m:t>c</m:t>
                      </m:r>
                    </m:num>
                    <m:den>
                      <m:r>
                        <w:rPr>
                          <w:rFonts w:ascii="Cambria Math" w:hAnsi="Cambria Math" w:cs="Times New Roman"/>
                          <w:sz w:val="24"/>
                          <w:szCs w:val="24"/>
                        </w:rPr>
                        <m:t>d</m:t>
                      </m:r>
                    </m:den>
                  </m:f>
                </m:e>
              </m:d>
              <m:r>
                <w:rPr>
                  <w:rFonts w:ascii="Cambria Math" w:hAnsi="Cambria Math" w:cs="Times New Roman"/>
                  <w:sz w:val="24"/>
                  <w:szCs w:val="24"/>
                </w:rPr>
                <m:t>/2</m:t>
              </m:r>
            </m:e>
          </m:d>
          <m:r>
            <w:rPr>
              <w:rFonts w:ascii="Cambria Math" w:hAnsi="Cambria Math" w:cs="Times New Roman"/>
              <w:sz w:val="24"/>
              <w:szCs w:val="24"/>
            </w:rPr>
            <m:t>*e</m:t>
          </m:r>
        </m:oMath>
      </m:oMathPara>
    </w:p>
    <w:p w14:paraId="13B19667" w14:textId="77777777" w:rsidR="002017CD" w:rsidRPr="00A64071" w:rsidRDefault="002017CD" w:rsidP="002017CD">
      <w:pPr>
        <w:spacing w:after="120" w:line="276" w:lineRule="auto"/>
        <w:jc w:val="both"/>
        <w:rPr>
          <w:rFonts w:ascii="Times New Roman" w:hAnsi="Times New Roman" w:cs="Times New Roman"/>
          <w:bCs/>
          <w:sz w:val="24"/>
          <w:szCs w:val="24"/>
        </w:rPr>
      </w:pPr>
      <w:r w:rsidRPr="00A64071">
        <w:rPr>
          <w:rFonts w:ascii="Times New Roman" w:hAnsi="Times New Roman" w:cs="Times New Roman"/>
          <w:bCs/>
          <w:sz w:val="24"/>
          <w:szCs w:val="24"/>
        </w:rPr>
        <w:t>Pri čemu je:</w:t>
      </w:r>
    </w:p>
    <w:p w14:paraId="1EE3A64A" w14:textId="77777777" w:rsidR="002017CD" w:rsidRPr="00A64071" w:rsidRDefault="002017CD" w:rsidP="002017CD">
      <w:pPr>
        <w:spacing w:after="120" w:line="276" w:lineRule="auto"/>
        <w:ind w:left="426" w:hanging="426"/>
        <w:jc w:val="both"/>
        <w:rPr>
          <w:rFonts w:ascii="Times New Roman" w:hAnsi="Times New Roman" w:cs="Times New Roman"/>
          <w:bCs/>
          <w:sz w:val="24"/>
          <w:szCs w:val="24"/>
        </w:rPr>
      </w:pPr>
      <w:r w:rsidRPr="00A64071">
        <w:rPr>
          <w:rFonts w:ascii="Times New Roman" w:hAnsi="Times New Roman" w:cs="Times New Roman"/>
          <w:bCs/>
          <w:sz w:val="24"/>
          <w:szCs w:val="24"/>
        </w:rPr>
        <w:t xml:space="preserve">x - </w:t>
      </w:r>
      <w:r>
        <w:rPr>
          <w:rFonts w:ascii="Times New Roman" w:hAnsi="Times New Roman" w:cs="Times New Roman"/>
          <w:bCs/>
          <w:sz w:val="24"/>
          <w:szCs w:val="24"/>
        </w:rPr>
        <w:tab/>
      </w:r>
      <w:r w:rsidRPr="00A64071">
        <w:rPr>
          <w:rFonts w:ascii="Times New Roman" w:hAnsi="Times New Roman" w:cs="Times New Roman"/>
          <w:bCs/>
          <w:sz w:val="24"/>
          <w:szCs w:val="24"/>
        </w:rPr>
        <w:t xml:space="preserve">iznos potpore po prihvatljivom korisniku </w:t>
      </w:r>
      <w:r>
        <w:rPr>
          <w:rFonts w:ascii="Times New Roman" w:hAnsi="Times New Roman" w:cs="Times New Roman"/>
          <w:bCs/>
          <w:sz w:val="24"/>
          <w:szCs w:val="24"/>
        </w:rPr>
        <w:t xml:space="preserve">za svaku godinu podnošenja zahtjeva </w:t>
      </w:r>
    </w:p>
    <w:p w14:paraId="1E6F398E" w14:textId="77777777" w:rsidR="002017CD" w:rsidRPr="00E409C1" w:rsidRDefault="002017CD" w:rsidP="002017CD">
      <w:pPr>
        <w:spacing w:after="120" w:line="276" w:lineRule="auto"/>
        <w:ind w:left="426" w:hanging="426"/>
        <w:jc w:val="both"/>
        <w:rPr>
          <w:rFonts w:ascii="Times New Roman" w:hAnsi="Times New Roman" w:cs="Times New Roman"/>
          <w:bCs/>
          <w:sz w:val="24"/>
          <w:szCs w:val="24"/>
        </w:rPr>
      </w:pPr>
      <w:r w:rsidRPr="00E409C1">
        <w:rPr>
          <w:rFonts w:ascii="Times New Roman" w:hAnsi="Times New Roman" w:cs="Times New Roman"/>
          <w:bCs/>
          <w:sz w:val="24"/>
          <w:szCs w:val="24"/>
        </w:rPr>
        <w:t xml:space="preserve">a - </w:t>
      </w:r>
      <w:r w:rsidRPr="00E409C1">
        <w:rPr>
          <w:rFonts w:ascii="Times New Roman" w:hAnsi="Times New Roman" w:cs="Times New Roman"/>
          <w:bCs/>
          <w:sz w:val="24"/>
          <w:szCs w:val="24"/>
        </w:rPr>
        <w:tab/>
        <w:t xml:space="preserve">broj isporučitelja mlijeka evidentiranih kod prihvatljivog korisnika u godini koja prethodi godini podnošenja zahtjeva za potporu </w:t>
      </w:r>
    </w:p>
    <w:p w14:paraId="2BFFB9CE" w14:textId="4FC1D357" w:rsidR="002017CD" w:rsidRPr="00E409C1" w:rsidRDefault="002017CD" w:rsidP="002017CD">
      <w:pPr>
        <w:spacing w:after="120" w:line="276" w:lineRule="auto"/>
        <w:ind w:left="426" w:hanging="426"/>
        <w:jc w:val="both"/>
        <w:rPr>
          <w:rFonts w:ascii="Times New Roman" w:hAnsi="Times New Roman" w:cs="Times New Roman"/>
          <w:bCs/>
          <w:sz w:val="24"/>
          <w:szCs w:val="24"/>
        </w:rPr>
      </w:pPr>
      <w:r w:rsidRPr="00E409C1">
        <w:rPr>
          <w:rFonts w:ascii="Times New Roman" w:hAnsi="Times New Roman" w:cs="Times New Roman"/>
          <w:bCs/>
          <w:sz w:val="24"/>
          <w:szCs w:val="24"/>
        </w:rPr>
        <w:t xml:space="preserve">b - </w:t>
      </w:r>
      <w:r w:rsidRPr="00E409C1">
        <w:rPr>
          <w:rFonts w:ascii="Times New Roman" w:hAnsi="Times New Roman" w:cs="Times New Roman"/>
          <w:bCs/>
          <w:sz w:val="24"/>
          <w:szCs w:val="24"/>
        </w:rPr>
        <w:tab/>
        <w:t xml:space="preserve">ukupan broj isporučitelja evidentiranih kod svih prihvatljivih korisnika prijavljenih za potporu u okviru </w:t>
      </w:r>
      <w:r w:rsidR="00E22895">
        <w:rPr>
          <w:rFonts w:ascii="Times New Roman" w:hAnsi="Times New Roman" w:cs="Times New Roman"/>
          <w:bCs/>
          <w:sz w:val="24"/>
          <w:szCs w:val="24"/>
        </w:rPr>
        <w:t>ove Mjere</w:t>
      </w:r>
      <w:r w:rsidRPr="00E409C1">
        <w:rPr>
          <w:rFonts w:ascii="Times New Roman" w:hAnsi="Times New Roman" w:cs="Times New Roman"/>
          <w:bCs/>
          <w:sz w:val="24"/>
          <w:szCs w:val="24"/>
        </w:rPr>
        <w:t xml:space="preserve"> u godini koja prethodi godini podnošenja zahtjeva za potporu</w:t>
      </w:r>
    </w:p>
    <w:p w14:paraId="0C87D6AD" w14:textId="77777777" w:rsidR="002017CD" w:rsidRPr="00E409C1" w:rsidRDefault="002017CD" w:rsidP="002017CD">
      <w:pPr>
        <w:spacing w:after="120" w:line="276" w:lineRule="auto"/>
        <w:ind w:left="426" w:hanging="426"/>
        <w:jc w:val="both"/>
        <w:rPr>
          <w:rFonts w:ascii="Times New Roman" w:hAnsi="Times New Roman" w:cs="Times New Roman"/>
          <w:bCs/>
          <w:sz w:val="24"/>
          <w:szCs w:val="24"/>
        </w:rPr>
      </w:pPr>
      <w:r w:rsidRPr="00E409C1">
        <w:rPr>
          <w:rFonts w:ascii="Times New Roman" w:hAnsi="Times New Roman" w:cs="Times New Roman"/>
          <w:bCs/>
          <w:sz w:val="24"/>
          <w:szCs w:val="24"/>
        </w:rPr>
        <w:t xml:space="preserve">c – </w:t>
      </w:r>
      <w:r w:rsidRPr="00E409C1">
        <w:rPr>
          <w:rFonts w:ascii="Times New Roman" w:hAnsi="Times New Roman" w:cs="Times New Roman"/>
          <w:bCs/>
          <w:sz w:val="24"/>
          <w:szCs w:val="24"/>
        </w:rPr>
        <w:tab/>
        <w:t xml:space="preserve">evidentirano sabrano mlijeko prihvatljivog korisnika (kg) u godini koja prethodi godini podnošenja zahtjeva za potporu, pri čemu je za mikro, male i srednje otkupljivače prihvatljiva ukupna količina sabranog kravljeg, ovčjeg i/ili kozjeg mlijeka, dok je za velike otkupljivače prihvatljiva količina sabranog ovčjeg i/ili kozjeg mlijeka </w:t>
      </w:r>
    </w:p>
    <w:p w14:paraId="52435F39" w14:textId="77777777" w:rsidR="002017CD" w:rsidRPr="00E409C1" w:rsidRDefault="002017CD" w:rsidP="002017CD">
      <w:pPr>
        <w:spacing w:after="120" w:line="276" w:lineRule="auto"/>
        <w:ind w:left="426" w:hanging="426"/>
        <w:jc w:val="both"/>
        <w:rPr>
          <w:rFonts w:ascii="Times New Roman" w:hAnsi="Times New Roman" w:cs="Times New Roman"/>
          <w:bCs/>
          <w:sz w:val="24"/>
          <w:szCs w:val="24"/>
        </w:rPr>
      </w:pPr>
      <w:r w:rsidRPr="00E409C1">
        <w:rPr>
          <w:rFonts w:ascii="Times New Roman" w:hAnsi="Times New Roman" w:cs="Times New Roman"/>
          <w:bCs/>
          <w:sz w:val="24"/>
          <w:szCs w:val="24"/>
        </w:rPr>
        <w:t xml:space="preserve">d - </w:t>
      </w:r>
      <w:r w:rsidRPr="00E409C1">
        <w:rPr>
          <w:rFonts w:ascii="Times New Roman" w:hAnsi="Times New Roman" w:cs="Times New Roman"/>
          <w:bCs/>
          <w:sz w:val="24"/>
          <w:szCs w:val="24"/>
        </w:rPr>
        <w:tab/>
        <w:t>ukupno sabrano mlijeko svih prihvatljivih korisnika prijavljenih za potporu (kg) u godini koja prethodi godini podnošenja zahtjeva za potporu</w:t>
      </w:r>
    </w:p>
    <w:p w14:paraId="7DA8E645" w14:textId="59D588CB" w:rsidR="002017CD" w:rsidRPr="00E409C1" w:rsidRDefault="002017CD" w:rsidP="002017CD">
      <w:pPr>
        <w:spacing w:after="120" w:line="276" w:lineRule="auto"/>
        <w:ind w:left="426" w:hanging="426"/>
        <w:jc w:val="both"/>
        <w:rPr>
          <w:rFonts w:ascii="Times New Roman" w:hAnsi="Times New Roman" w:cs="Times New Roman"/>
          <w:bCs/>
          <w:sz w:val="24"/>
          <w:szCs w:val="24"/>
        </w:rPr>
      </w:pPr>
      <w:r w:rsidRPr="00E409C1">
        <w:rPr>
          <w:rFonts w:ascii="Times New Roman" w:hAnsi="Times New Roman" w:cs="Times New Roman"/>
          <w:bCs/>
          <w:sz w:val="24"/>
          <w:szCs w:val="24"/>
        </w:rPr>
        <w:t xml:space="preserve">e - </w:t>
      </w:r>
      <w:r w:rsidRPr="00E409C1">
        <w:rPr>
          <w:rFonts w:ascii="Times New Roman" w:hAnsi="Times New Roman" w:cs="Times New Roman"/>
          <w:bCs/>
          <w:sz w:val="24"/>
          <w:szCs w:val="24"/>
        </w:rPr>
        <w:tab/>
        <w:t xml:space="preserve">ukupna financijska sredstva za provedbu </w:t>
      </w:r>
      <w:r w:rsidR="00E22895">
        <w:rPr>
          <w:rFonts w:ascii="Times New Roman" w:hAnsi="Times New Roman" w:cs="Times New Roman"/>
          <w:bCs/>
          <w:sz w:val="24"/>
          <w:szCs w:val="24"/>
        </w:rPr>
        <w:t>Mjere 2.</w:t>
      </w:r>
      <w:r w:rsidR="00E22895" w:rsidRPr="00E409C1">
        <w:rPr>
          <w:rFonts w:ascii="Times New Roman" w:hAnsi="Times New Roman" w:cs="Times New Roman"/>
          <w:bCs/>
          <w:sz w:val="24"/>
          <w:szCs w:val="24"/>
        </w:rPr>
        <w:t xml:space="preserve"> </w:t>
      </w:r>
      <w:r w:rsidRPr="00E409C1">
        <w:rPr>
          <w:rFonts w:ascii="Times New Roman" w:hAnsi="Times New Roman" w:cs="Times New Roman"/>
          <w:bCs/>
          <w:sz w:val="24"/>
          <w:szCs w:val="24"/>
        </w:rPr>
        <w:t>u godini u kojoj se podnose zahtjevi</w:t>
      </w:r>
    </w:p>
    <w:p w14:paraId="3A6E59AF" w14:textId="6FEDCBEE" w:rsidR="002017CD" w:rsidRPr="00E409C1" w:rsidRDefault="002017CD" w:rsidP="002017CD">
      <w:pPr>
        <w:spacing w:after="120" w:line="276" w:lineRule="auto"/>
        <w:jc w:val="both"/>
        <w:rPr>
          <w:rFonts w:ascii="Times New Roman" w:hAnsi="Times New Roman" w:cs="Times New Roman"/>
          <w:sz w:val="24"/>
          <w:szCs w:val="24"/>
        </w:rPr>
      </w:pPr>
      <w:r w:rsidRPr="00E409C1">
        <w:rPr>
          <w:rFonts w:ascii="Times New Roman" w:hAnsi="Times New Roman" w:cs="Times New Roman"/>
          <w:sz w:val="24"/>
          <w:szCs w:val="24"/>
        </w:rPr>
        <w:t xml:space="preserve">Godišnji iznos od 1.550.000 eura će se rasporediti prihvatljivim korisnicima čiji su podaci o broju isporučitelja i sabranom mlijeku evidentirani u bazi podataka Jedinstvenog registra </w:t>
      </w:r>
      <w:r w:rsidR="00E22895">
        <w:rPr>
          <w:rFonts w:ascii="Times New Roman" w:hAnsi="Times New Roman" w:cs="Times New Roman"/>
          <w:sz w:val="24"/>
          <w:szCs w:val="24"/>
        </w:rPr>
        <w:t>držanih</w:t>
      </w:r>
      <w:r w:rsidR="00E22895" w:rsidRPr="001A2273">
        <w:rPr>
          <w:rFonts w:ascii="Times New Roman" w:hAnsi="Times New Roman" w:cs="Times New Roman"/>
          <w:sz w:val="24"/>
          <w:szCs w:val="24"/>
        </w:rPr>
        <w:t xml:space="preserve"> </w:t>
      </w:r>
      <w:r w:rsidRPr="001A2273">
        <w:rPr>
          <w:rFonts w:ascii="Times New Roman" w:hAnsi="Times New Roman" w:cs="Times New Roman"/>
          <w:sz w:val="24"/>
          <w:szCs w:val="24"/>
        </w:rPr>
        <w:t xml:space="preserve">životinja u Aplikaciji za vođenje podataka o </w:t>
      </w:r>
      <w:r w:rsidRPr="00E409C1">
        <w:rPr>
          <w:rFonts w:ascii="Times New Roman" w:hAnsi="Times New Roman" w:cs="Times New Roman"/>
          <w:sz w:val="24"/>
          <w:szCs w:val="24"/>
        </w:rPr>
        <w:t>proizvodnji mlijeka za svaku godinu koja prethodi godini podnošenja zahtjeva.</w:t>
      </w:r>
    </w:p>
    <w:p w14:paraId="68B7B628" w14:textId="6AD3FBC3" w:rsidR="00DE6EE2" w:rsidRDefault="00DE6EE2" w:rsidP="00DE6EE2">
      <w:pPr>
        <w:pStyle w:val="normal-000006"/>
        <w:spacing w:before="120" w:after="120" w:line="300" w:lineRule="exact"/>
        <w:rPr>
          <w:rStyle w:val="zadanifontodlomka-000002"/>
        </w:rPr>
      </w:pPr>
    </w:p>
    <w:p w14:paraId="66B41B35" w14:textId="6DDAC0D9" w:rsidR="002017CD" w:rsidRDefault="00F038C7" w:rsidP="002017CD">
      <w:pPr>
        <w:pStyle w:val="normal-000006"/>
        <w:spacing w:before="120" w:after="120" w:line="300" w:lineRule="exact"/>
        <w:rPr>
          <w:rStyle w:val="zadanifontodlomka-000002"/>
          <w:b/>
          <w:bCs/>
        </w:rPr>
      </w:pPr>
      <w:r>
        <w:rPr>
          <w:rStyle w:val="zadanifontodlomka-000002"/>
          <w:b/>
          <w:bCs/>
        </w:rPr>
        <w:t>3</w:t>
      </w:r>
      <w:r w:rsidR="002017CD">
        <w:rPr>
          <w:rStyle w:val="zadanifontodlomka-000002"/>
          <w:b/>
          <w:bCs/>
        </w:rPr>
        <w:t xml:space="preserve">.2.5. </w:t>
      </w:r>
      <w:r w:rsidR="002017CD" w:rsidRPr="000B68E3">
        <w:rPr>
          <w:rStyle w:val="zadanifontodlomka-000002"/>
          <w:b/>
          <w:bCs/>
        </w:rPr>
        <w:t>OBVEZE KORISNIKA</w:t>
      </w:r>
      <w:r w:rsidR="002017CD">
        <w:rPr>
          <w:rStyle w:val="zadanifontodlomka-000002"/>
          <w:b/>
          <w:bCs/>
        </w:rPr>
        <w:t xml:space="preserve"> U MJERI 2.</w:t>
      </w:r>
    </w:p>
    <w:p w14:paraId="29EEB884" w14:textId="77777777" w:rsidR="002017CD" w:rsidRPr="00E409C1" w:rsidRDefault="002017CD" w:rsidP="002017CD">
      <w:pPr>
        <w:spacing w:after="120" w:line="276" w:lineRule="auto"/>
        <w:jc w:val="both"/>
        <w:rPr>
          <w:rFonts w:ascii="Times New Roman" w:hAnsi="Times New Roman" w:cs="Times New Roman"/>
          <w:sz w:val="24"/>
          <w:szCs w:val="24"/>
        </w:rPr>
      </w:pPr>
      <w:r w:rsidRPr="00E409C1">
        <w:rPr>
          <w:rFonts w:ascii="Times New Roman" w:hAnsi="Times New Roman" w:cs="Times New Roman"/>
          <w:sz w:val="24"/>
          <w:szCs w:val="24"/>
        </w:rPr>
        <w:t>Korisnici potpore koji smanje količine otkupljenog mlijeka tijekom godine za koju podnesu zahtjev do 20% u odnosu na prosjek otkupa u dvije godine koje prethode godini podnošenja zahtjeva, u obvezi su vratiti iznos potpore i to u jednakom postotnom iznosu na ukupno ostvarenu potporu koliko je u postotnom iznosu utvrđeno smanjenje otkupa mlijeka.</w:t>
      </w:r>
    </w:p>
    <w:p w14:paraId="46295C58" w14:textId="10B550CA" w:rsidR="002017CD" w:rsidRPr="00E409C1" w:rsidRDefault="002017CD" w:rsidP="002017CD">
      <w:pPr>
        <w:spacing w:after="120" w:line="276" w:lineRule="auto"/>
        <w:jc w:val="both"/>
        <w:rPr>
          <w:rFonts w:ascii="Times New Roman" w:hAnsi="Times New Roman" w:cs="Times New Roman"/>
          <w:sz w:val="24"/>
          <w:szCs w:val="24"/>
        </w:rPr>
      </w:pPr>
      <w:r w:rsidRPr="00E409C1">
        <w:rPr>
          <w:rFonts w:ascii="Times New Roman" w:hAnsi="Times New Roman" w:cs="Times New Roman"/>
          <w:sz w:val="24"/>
          <w:szCs w:val="24"/>
        </w:rPr>
        <w:lastRenderedPageBreak/>
        <w:t xml:space="preserve">Korisnici koji tijekom godine za koju podnesu zahtjev smanje količinu otkupljenog mlijeka za više od 20% u odnosu na prosjek otkupa u dvije godine koje prethode godini podnošenja zahtjeva, obvezuju se da će vratiti ukupan iznos potpore dodijeljen kroz </w:t>
      </w:r>
      <w:r w:rsidR="00EE70F1">
        <w:rPr>
          <w:rFonts w:ascii="Times New Roman" w:hAnsi="Times New Roman" w:cs="Times New Roman"/>
          <w:sz w:val="24"/>
          <w:szCs w:val="24"/>
        </w:rPr>
        <w:t xml:space="preserve">ovu </w:t>
      </w:r>
      <w:r w:rsidR="00AD0D24">
        <w:rPr>
          <w:rFonts w:ascii="Times New Roman" w:hAnsi="Times New Roman" w:cs="Times New Roman"/>
          <w:sz w:val="24"/>
          <w:szCs w:val="24"/>
        </w:rPr>
        <w:t>M</w:t>
      </w:r>
      <w:r w:rsidR="00EE70F1">
        <w:rPr>
          <w:rFonts w:ascii="Times New Roman" w:hAnsi="Times New Roman" w:cs="Times New Roman"/>
          <w:sz w:val="24"/>
          <w:szCs w:val="24"/>
        </w:rPr>
        <w:t>jeru</w:t>
      </w:r>
      <w:r w:rsidRPr="00E409C1">
        <w:rPr>
          <w:rFonts w:ascii="Times New Roman" w:hAnsi="Times New Roman" w:cs="Times New Roman"/>
          <w:sz w:val="24"/>
          <w:szCs w:val="24"/>
        </w:rPr>
        <w:t xml:space="preserve">. </w:t>
      </w:r>
    </w:p>
    <w:p w14:paraId="3BC8853E" w14:textId="279FDA53" w:rsidR="002017CD" w:rsidRDefault="002017CD" w:rsidP="002017CD">
      <w:pPr>
        <w:spacing w:after="120" w:line="276" w:lineRule="auto"/>
        <w:jc w:val="both"/>
        <w:rPr>
          <w:rFonts w:ascii="Times New Roman" w:hAnsi="Times New Roman" w:cs="Times New Roman"/>
          <w:sz w:val="24"/>
          <w:szCs w:val="24"/>
        </w:rPr>
      </w:pPr>
      <w:r w:rsidRPr="00E409C1">
        <w:rPr>
          <w:rFonts w:ascii="Times New Roman" w:hAnsi="Times New Roman" w:cs="Times New Roman"/>
          <w:sz w:val="24"/>
          <w:szCs w:val="24"/>
        </w:rPr>
        <w:t xml:space="preserve">Korisnici potpore obvezuju se da tijekom sudjelovanja u provedbi </w:t>
      </w:r>
      <w:r w:rsidR="00EE70F1">
        <w:rPr>
          <w:rFonts w:ascii="Times New Roman" w:hAnsi="Times New Roman" w:cs="Times New Roman"/>
          <w:sz w:val="24"/>
          <w:szCs w:val="24"/>
        </w:rPr>
        <w:t>Mjere 2.</w:t>
      </w:r>
      <w:r w:rsidRPr="00E409C1">
        <w:rPr>
          <w:rFonts w:ascii="Times New Roman" w:hAnsi="Times New Roman" w:cs="Times New Roman"/>
          <w:sz w:val="24"/>
          <w:szCs w:val="24"/>
        </w:rPr>
        <w:t xml:space="preserve"> neće jednostrano raskidati ugovorne odnose s primarnim proizvođačima mlijeka. </w:t>
      </w:r>
    </w:p>
    <w:p w14:paraId="61E4C6E1" w14:textId="35FB9BB3" w:rsidR="002017CD" w:rsidRDefault="002017CD" w:rsidP="002017CD">
      <w:pPr>
        <w:spacing w:after="120" w:line="276" w:lineRule="auto"/>
        <w:jc w:val="both"/>
        <w:rPr>
          <w:rFonts w:ascii="Times New Roman" w:hAnsi="Times New Roman" w:cs="Times New Roman"/>
          <w:sz w:val="24"/>
          <w:szCs w:val="24"/>
        </w:rPr>
      </w:pPr>
    </w:p>
    <w:p w14:paraId="755A0EF0" w14:textId="4BF851A7" w:rsidR="001B73FD" w:rsidRPr="001B73FD" w:rsidRDefault="00F038C7" w:rsidP="001B73FD">
      <w:pPr>
        <w:pStyle w:val="Normal1"/>
        <w:spacing w:before="120" w:after="120" w:line="300" w:lineRule="exact"/>
        <w:rPr>
          <w:b/>
          <w:bCs/>
        </w:rPr>
      </w:pPr>
      <w:r>
        <w:rPr>
          <w:b/>
          <w:bCs/>
        </w:rPr>
        <w:t>3</w:t>
      </w:r>
      <w:r w:rsidR="001B73FD" w:rsidRPr="001B73FD">
        <w:rPr>
          <w:b/>
          <w:bCs/>
        </w:rPr>
        <w:t>.3. MJERA</w:t>
      </w:r>
      <w:r w:rsidR="00EE70F1">
        <w:rPr>
          <w:b/>
          <w:bCs/>
        </w:rPr>
        <w:t xml:space="preserve"> 3.</w:t>
      </w:r>
      <w:r w:rsidR="001B73FD" w:rsidRPr="001B73FD">
        <w:rPr>
          <w:b/>
          <w:bCs/>
        </w:rPr>
        <w:t xml:space="preserve"> POTPOR</w:t>
      </w:r>
      <w:r w:rsidR="00EE70F1">
        <w:rPr>
          <w:b/>
          <w:bCs/>
        </w:rPr>
        <w:t>A</w:t>
      </w:r>
      <w:r w:rsidR="001B73FD" w:rsidRPr="001B73FD">
        <w:rPr>
          <w:b/>
          <w:bCs/>
        </w:rPr>
        <w:t xml:space="preserve"> ŽUPANIJSKIM PROGRAMIMA U SEKTORU MLIJEČNOG GOVEDARSTVA U RAZDOBLJU 2024. – 2026. GODINE</w:t>
      </w:r>
    </w:p>
    <w:p w14:paraId="3E3A9920" w14:textId="4DB2B6B1" w:rsidR="00C23A27" w:rsidRDefault="00C23A27" w:rsidP="002017CD">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Podmjere u Mjeri 3. su kako slijedi:</w:t>
      </w:r>
    </w:p>
    <w:p w14:paraId="79E928F6" w14:textId="6973C8AA" w:rsidR="00C23A27" w:rsidRPr="00C23A27" w:rsidRDefault="00C23A27" w:rsidP="00EE70F1">
      <w:pPr>
        <w:spacing w:before="120" w:afterLines="60" w:after="144" w:line="240" w:lineRule="atLeast"/>
        <w:ind w:left="1560" w:hanging="1276"/>
        <w:jc w:val="both"/>
        <w:rPr>
          <w:rFonts w:ascii="Times New Roman" w:hAnsi="Times New Roman" w:cs="Times New Roman"/>
          <w:sz w:val="24"/>
          <w:szCs w:val="24"/>
        </w:rPr>
      </w:pPr>
      <w:r w:rsidRPr="00C23A27">
        <w:rPr>
          <w:rFonts w:ascii="Times New Roman" w:hAnsi="Times New Roman" w:cs="Times New Roman"/>
          <w:sz w:val="24"/>
          <w:szCs w:val="24"/>
        </w:rPr>
        <w:t>Podmjera 1. Uzgoj uzgojno valjanih rasplodnih junica mliječnih i kombiniranih pasmina namijenjenih za proizvodnju mlijeka,</w:t>
      </w:r>
    </w:p>
    <w:p w14:paraId="00D54F2C" w14:textId="6BE0CE79" w:rsidR="00C23A27" w:rsidRPr="00C23A27" w:rsidRDefault="00C23A27" w:rsidP="00EE70F1">
      <w:pPr>
        <w:spacing w:before="120" w:afterLines="60" w:after="144" w:line="240" w:lineRule="atLeast"/>
        <w:ind w:left="1560" w:hanging="1276"/>
        <w:jc w:val="both"/>
        <w:rPr>
          <w:rFonts w:ascii="Times New Roman" w:hAnsi="Times New Roman" w:cs="Times New Roman"/>
          <w:sz w:val="24"/>
          <w:szCs w:val="24"/>
        </w:rPr>
      </w:pPr>
      <w:bookmarkStart w:id="8" w:name="_Hlk105159157"/>
      <w:r>
        <w:rPr>
          <w:rFonts w:ascii="Times New Roman" w:hAnsi="Times New Roman" w:cs="Times New Roman"/>
          <w:sz w:val="24"/>
          <w:szCs w:val="24"/>
        </w:rPr>
        <w:t xml:space="preserve">Podmjera 2. </w:t>
      </w:r>
      <w:r w:rsidRPr="00C23A27">
        <w:rPr>
          <w:rFonts w:ascii="Times New Roman" w:hAnsi="Times New Roman" w:cs="Times New Roman"/>
          <w:sz w:val="24"/>
          <w:szCs w:val="24"/>
        </w:rPr>
        <w:t>Kupovina uzgojno valjanih rasplodnih junica mliječnih i kombiniranih pasmina namijenjenih za proizvodnju mlijeka</w:t>
      </w:r>
      <w:bookmarkEnd w:id="8"/>
      <w:r w:rsidRPr="00C23A27">
        <w:rPr>
          <w:rFonts w:ascii="Times New Roman" w:hAnsi="Times New Roman" w:cs="Times New Roman"/>
          <w:sz w:val="24"/>
          <w:szCs w:val="24"/>
        </w:rPr>
        <w:t xml:space="preserve">, </w:t>
      </w:r>
    </w:p>
    <w:p w14:paraId="124AEA62" w14:textId="7F62E391" w:rsidR="00C23A27" w:rsidRPr="00C23A27" w:rsidRDefault="00C23A27" w:rsidP="00EE70F1">
      <w:pPr>
        <w:spacing w:before="120" w:afterLines="60" w:after="144" w:line="240" w:lineRule="atLeast"/>
        <w:ind w:left="1560" w:hanging="1276"/>
        <w:jc w:val="both"/>
        <w:rPr>
          <w:rFonts w:ascii="Times New Roman" w:hAnsi="Times New Roman" w:cs="Times New Roman"/>
          <w:sz w:val="24"/>
          <w:szCs w:val="24"/>
        </w:rPr>
      </w:pPr>
      <w:r>
        <w:rPr>
          <w:rFonts w:ascii="Times New Roman" w:hAnsi="Times New Roman" w:cs="Times New Roman"/>
          <w:sz w:val="24"/>
          <w:szCs w:val="24"/>
        </w:rPr>
        <w:t xml:space="preserve">Podmjera 3. </w:t>
      </w:r>
      <w:r w:rsidRPr="00C23A27">
        <w:rPr>
          <w:rFonts w:ascii="Times New Roman" w:hAnsi="Times New Roman" w:cs="Times New Roman"/>
          <w:sz w:val="24"/>
          <w:szCs w:val="24"/>
        </w:rPr>
        <w:t xml:space="preserve">Sufinanciranje troškova sakupljanja i prijevoza mlijeka </w:t>
      </w:r>
    </w:p>
    <w:p w14:paraId="52703642" w14:textId="77777777" w:rsidR="00C23A27" w:rsidRDefault="00C23A27" w:rsidP="002017CD">
      <w:pPr>
        <w:spacing w:after="120" w:line="276" w:lineRule="auto"/>
        <w:jc w:val="both"/>
        <w:rPr>
          <w:rFonts w:ascii="Times New Roman" w:hAnsi="Times New Roman" w:cs="Times New Roman"/>
          <w:sz w:val="24"/>
          <w:szCs w:val="24"/>
        </w:rPr>
      </w:pPr>
    </w:p>
    <w:p w14:paraId="258D2EDD" w14:textId="18A586CD" w:rsidR="001B73FD" w:rsidRDefault="00F038C7" w:rsidP="001B73FD">
      <w:pPr>
        <w:pStyle w:val="normal-000006"/>
        <w:spacing w:before="120" w:after="120" w:line="300" w:lineRule="exact"/>
        <w:rPr>
          <w:rStyle w:val="zadanifontodlomka-000002"/>
          <w:b/>
          <w:bCs/>
        </w:rPr>
      </w:pPr>
      <w:r>
        <w:rPr>
          <w:rStyle w:val="zadanifontodlomka-000002"/>
          <w:b/>
          <w:bCs/>
        </w:rPr>
        <w:t>3</w:t>
      </w:r>
      <w:r w:rsidR="001B73FD" w:rsidRPr="00FF6004">
        <w:rPr>
          <w:rStyle w:val="zadanifontodlomka-000002"/>
          <w:b/>
          <w:bCs/>
        </w:rPr>
        <w:t>.</w:t>
      </w:r>
      <w:r w:rsidR="001B73FD">
        <w:rPr>
          <w:rStyle w:val="zadanifontodlomka-000002"/>
          <w:b/>
          <w:bCs/>
        </w:rPr>
        <w:t>3</w:t>
      </w:r>
      <w:r w:rsidR="001B73FD" w:rsidRPr="00FF6004">
        <w:rPr>
          <w:rStyle w:val="zadanifontodlomka-000002"/>
          <w:b/>
          <w:bCs/>
        </w:rPr>
        <w:t xml:space="preserve">.1. </w:t>
      </w:r>
      <w:r w:rsidR="0092166A" w:rsidRPr="00FF6004">
        <w:rPr>
          <w:rStyle w:val="zadanifontodlomka-000002"/>
          <w:b/>
          <w:bCs/>
        </w:rPr>
        <w:t xml:space="preserve">OPRAVDANOST PROVOĐENJA </w:t>
      </w:r>
      <w:r w:rsidR="0092166A">
        <w:rPr>
          <w:rStyle w:val="zadanifontodlomka-000002"/>
          <w:b/>
          <w:bCs/>
        </w:rPr>
        <w:t xml:space="preserve">I </w:t>
      </w:r>
      <w:r w:rsidR="0092166A" w:rsidRPr="00FF6004">
        <w:rPr>
          <w:rStyle w:val="zadanifontodlomka-000002"/>
          <w:b/>
          <w:bCs/>
        </w:rPr>
        <w:t>CILJ</w:t>
      </w:r>
      <w:r w:rsidR="001B73FD" w:rsidRPr="00FF6004">
        <w:rPr>
          <w:rStyle w:val="zadanifontodlomka-000002"/>
          <w:b/>
          <w:bCs/>
        </w:rPr>
        <w:t xml:space="preserve"> MJERE</w:t>
      </w:r>
      <w:r w:rsidR="00EE70F1">
        <w:rPr>
          <w:rStyle w:val="zadanifontodlomka-000002"/>
          <w:b/>
          <w:bCs/>
        </w:rPr>
        <w:t xml:space="preserve"> 3.</w:t>
      </w:r>
    </w:p>
    <w:p w14:paraId="19189EC3" w14:textId="1663863B" w:rsidR="001B73FD" w:rsidRPr="00230626" w:rsidRDefault="001B73FD" w:rsidP="001B73FD">
      <w:pPr>
        <w:spacing w:before="120" w:afterLines="60" w:after="144" w:line="240" w:lineRule="atLeast"/>
        <w:jc w:val="both"/>
        <w:rPr>
          <w:rFonts w:ascii="Times New Roman" w:hAnsi="Times New Roman" w:cs="Times New Roman"/>
          <w:sz w:val="24"/>
          <w:szCs w:val="24"/>
        </w:rPr>
      </w:pPr>
      <w:r w:rsidRPr="00230626">
        <w:rPr>
          <w:rFonts w:ascii="Times New Roman" w:hAnsi="Times New Roman" w:cs="Times New Roman"/>
          <w:sz w:val="24"/>
          <w:szCs w:val="24"/>
        </w:rPr>
        <w:t>Cilj</w:t>
      </w:r>
      <w:r>
        <w:rPr>
          <w:rFonts w:ascii="Times New Roman" w:hAnsi="Times New Roman" w:cs="Times New Roman"/>
          <w:sz w:val="24"/>
          <w:szCs w:val="24"/>
        </w:rPr>
        <w:t xml:space="preserve"> provedbe</w:t>
      </w:r>
      <w:r w:rsidRPr="00230626">
        <w:rPr>
          <w:rFonts w:ascii="Times New Roman" w:hAnsi="Times New Roman" w:cs="Times New Roman"/>
          <w:sz w:val="24"/>
          <w:szCs w:val="24"/>
        </w:rPr>
        <w:t xml:space="preserve"> </w:t>
      </w:r>
      <w:r>
        <w:rPr>
          <w:rFonts w:ascii="Times New Roman" w:hAnsi="Times New Roman" w:cs="Times New Roman"/>
          <w:sz w:val="24"/>
          <w:szCs w:val="24"/>
        </w:rPr>
        <w:t xml:space="preserve">Mjere 3. </w:t>
      </w:r>
      <w:r w:rsidRPr="00230626">
        <w:rPr>
          <w:rFonts w:ascii="Times New Roman" w:hAnsi="Times New Roman" w:cs="Times New Roman"/>
          <w:sz w:val="24"/>
          <w:szCs w:val="24"/>
        </w:rPr>
        <w:t xml:space="preserve">je pružanje financijske pomoći </w:t>
      </w:r>
      <w:bookmarkStart w:id="9" w:name="_Hlk104901013"/>
      <w:r w:rsidRPr="00230626">
        <w:rPr>
          <w:rFonts w:ascii="Times New Roman" w:hAnsi="Times New Roman" w:cs="Times New Roman"/>
          <w:sz w:val="24"/>
          <w:szCs w:val="24"/>
        </w:rPr>
        <w:t xml:space="preserve">jedinicama područne (regionalne) samouprave </w:t>
      </w:r>
      <w:bookmarkEnd w:id="9"/>
      <w:r w:rsidRPr="00230626">
        <w:rPr>
          <w:rFonts w:ascii="Times New Roman" w:hAnsi="Times New Roman" w:cs="Times New Roman"/>
          <w:sz w:val="24"/>
          <w:szCs w:val="24"/>
        </w:rPr>
        <w:t>u provođenju programa pomoći proizvođačima u sektoru mliječnog govedarstva.</w:t>
      </w:r>
      <w:r w:rsidR="00EE70F1">
        <w:rPr>
          <w:rFonts w:ascii="Times New Roman" w:hAnsi="Times New Roman" w:cs="Times New Roman"/>
          <w:sz w:val="24"/>
          <w:szCs w:val="24"/>
        </w:rPr>
        <w:t xml:space="preserve"> </w:t>
      </w:r>
      <w:r w:rsidRPr="00230626">
        <w:rPr>
          <w:rFonts w:ascii="Times New Roman" w:hAnsi="Times New Roman" w:cs="Times New Roman"/>
          <w:sz w:val="24"/>
          <w:szCs w:val="24"/>
        </w:rPr>
        <w:t>Potporom se nastoji očuvati likvidnost gospodarstava koja se bave proizvodnjom mlijeka, ali i pomoći u povećanju obujma proizvodnje i genetskog unaprjeđenja populacije mliječnih krava u Republici Hrvatskoj.</w:t>
      </w:r>
    </w:p>
    <w:p w14:paraId="10B96BE8" w14:textId="77777777" w:rsidR="001B73FD" w:rsidRDefault="001B73FD" w:rsidP="001B73FD">
      <w:pPr>
        <w:pStyle w:val="normal-000006"/>
        <w:spacing w:before="120" w:after="120" w:line="300" w:lineRule="exact"/>
        <w:rPr>
          <w:rStyle w:val="zadanifontodlomka-000002"/>
          <w:b/>
          <w:bCs/>
        </w:rPr>
      </w:pPr>
    </w:p>
    <w:p w14:paraId="096B8490" w14:textId="3A773199" w:rsidR="00C23A27" w:rsidRPr="00107944" w:rsidRDefault="00F038C7" w:rsidP="00C23A27">
      <w:pPr>
        <w:pStyle w:val="tijeloteksta2"/>
        <w:spacing w:after="120" w:line="240" w:lineRule="atLeast"/>
        <w:rPr>
          <w:rFonts w:eastAsiaTheme="minorHAnsi"/>
          <w:b/>
          <w:bCs/>
          <w:lang w:eastAsia="en-US"/>
        </w:rPr>
      </w:pPr>
      <w:r>
        <w:rPr>
          <w:rFonts w:eastAsiaTheme="minorHAnsi"/>
          <w:b/>
          <w:bCs/>
          <w:lang w:eastAsia="en-US"/>
        </w:rPr>
        <w:t>3</w:t>
      </w:r>
      <w:r w:rsidR="00C23A27" w:rsidRPr="00107944">
        <w:rPr>
          <w:rFonts w:eastAsiaTheme="minorHAnsi"/>
          <w:b/>
          <w:bCs/>
          <w:lang w:eastAsia="en-US"/>
        </w:rPr>
        <w:t>.</w:t>
      </w:r>
      <w:r w:rsidR="00C23A27">
        <w:rPr>
          <w:rFonts w:eastAsiaTheme="minorHAnsi"/>
          <w:b/>
          <w:bCs/>
          <w:lang w:eastAsia="en-US"/>
        </w:rPr>
        <w:t>3</w:t>
      </w:r>
      <w:r w:rsidR="00C23A27" w:rsidRPr="00107944">
        <w:rPr>
          <w:rFonts w:eastAsiaTheme="minorHAnsi"/>
          <w:b/>
          <w:bCs/>
          <w:lang w:eastAsia="en-US"/>
        </w:rPr>
        <w:t>.2. TRAJANJE MJERE</w:t>
      </w:r>
      <w:r w:rsidR="00EE70F1">
        <w:rPr>
          <w:rFonts w:eastAsiaTheme="minorHAnsi"/>
          <w:b/>
          <w:bCs/>
          <w:lang w:eastAsia="en-US"/>
        </w:rPr>
        <w:t xml:space="preserve"> 3.</w:t>
      </w:r>
    </w:p>
    <w:p w14:paraId="7CC94EBE" w14:textId="3C9C8B83" w:rsidR="00C23A27" w:rsidRPr="002017CD" w:rsidRDefault="00C23A27" w:rsidP="00C23A27">
      <w:pPr>
        <w:spacing w:after="120" w:line="276" w:lineRule="auto"/>
        <w:jc w:val="both"/>
        <w:rPr>
          <w:rFonts w:ascii="Times New Roman" w:hAnsi="Times New Roman" w:cs="Times New Roman"/>
          <w:sz w:val="24"/>
          <w:szCs w:val="24"/>
        </w:rPr>
      </w:pPr>
      <w:r w:rsidRPr="002017CD">
        <w:rPr>
          <w:rFonts w:ascii="Times New Roman" w:hAnsi="Times New Roman" w:cs="Times New Roman"/>
          <w:sz w:val="24"/>
          <w:szCs w:val="24"/>
        </w:rPr>
        <w:t xml:space="preserve">Mjera </w:t>
      </w:r>
      <w:r>
        <w:rPr>
          <w:rFonts w:ascii="Times New Roman" w:hAnsi="Times New Roman" w:cs="Times New Roman"/>
          <w:sz w:val="24"/>
          <w:szCs w:val="24"/>
        </w:rPr>
        <w:t>3</w:t>
      </w:r>
      <w:r w:rsidRPr="002017CD">
        <w:rPr>
          <w:rFonts w:ascii="Times New Roman" w:hAnsi="Times New Roman" w:cs="Times New Roman"/>
          <w:sz w:val="24"/>
          <w:szCs w:val="24"/>
        </w:rPr>
        <w:t xml:space="preserve">. će se provoditi </w:t>
      </w:r>
      <w:r w:rsidR="00AD0D24">
        <w:rPr>
          <w:rFonts w:ascii="Times New Roman" w:hAnsi="Times New Roman" w:cs="Times New Roman"/>
          <w:sz w:val="24"/>
          <w:szCs w:val="24"/>
        </w:rPr>
        <w:t xml:space="preserve">u razdoblju </w:t>
      </w:r>
      <w:r w:rsidRPr="002017CD">
        <w:rPr>
          <w:rFonts w:ascii="Times New Roman" w:hAnsi="Times New Roman" w:cs="Times New Roman"/>
          <w:sz w:val="24"/>
          <w:szCs w:val="24"/>
        </w:rPr>
        <w:t>od 2024. do 2026. godine</w:t>
      </w:r>
      <w:r>
        <w:rPr>
          <w:rFonts w:ascii="Times New Roman" w:hAnsi="Times New Roman" w:cs="Times New Roman"/>
          <w:sz w:val="24"/>
          <w:szCs w:val="24"/>
        </w:rPr>
        <w:t>.</w:t>
      </w:r>
    </w:p>
    <w:p w14:paraId="6ADD100F" w14:textId="77777777" w:rsidR="00C23A27" w:rsidRPr="00E409C1" w:rsidRDefault="00C23A27" w:rsidP="002017CD">
      <w:pPr>
        <w:spacing w:after="120" w:line="276" w:lineRule="auto"/>
        <w:jc w:val="both"/>
        <w:rPr>
          <w:rFonts w:ascii="Times New Roman" w:hAnsi="Times New Roman" w:cs="Times New Roman"/>
          <w:sz w:val="24"/>
          <w:szCs w:val="24"/>
        </w:rPr>
      </w:pPr>
    </w:p>
    <w:p w14:paraId="0475F9AD" w14:textId="310D875A" w:rsidR="00C23A27" w:rsidRDefault="00F038C7" w:rsidP="00C23A27">
      <w:pPr>
        <w:pStyle w:val="normal-000006"/>
        <w:spacing w:before="120" w:after="120" w:line="300" w:lineRule="exact"/>
        <w:rPr>
          <w:rStyle w:val="zadanifontodlomka-000002"/>
          <w:b/>
          <w:bCs/>
        </w:rPr>
      </w:pPr>
      <w:r>
        <w:rPr>
          <w:rStyle w:val="zadanifontodlomka-000002"/>
          <w:b/>
          <w:bCs/>
        </w:rPr>
        <w:t>3</w:t>
      </w:r>
      <w:r w:rsidR="00C23A27" w:rsidRPr="009871C4">
        <w:rPr>
          <w:rStyle w:val="zadanifontodlomka-000002"/>
          <w:b/>
          <w:bCs/>
        </w:rPr>
        <w:t>.</w:t>
      </w:r>
      <w:r w:rsidR="00C23A27">
        <w:rPr>
          <w:rStyle w:val="zadanifontodlomka-000002"/>
          <w:b/>
          <w:bCs/>
        </w:rPr>
        <w:t>3</w:t>
      </w:r>
      <w:r w:rsidR="00C23A27" w:rsidRPr="009871C4">
        <w:rPr>
          <w:rStyle w:val="zadanifontodlomka-000002"/>
          <w:b/>
          <w:bCs/>
        </w:rPr>
        <w:t>.</w:t>
      </w:r>
      <w:r w:rsidR="00C23A27">
        <w:rPr>
          <w:rStyle w:val="zadanifontodlomka-000002"/>
          <w:b/>
          <w:bCs/>
        </w:rPr>
        <w:t>3</w:t>
      </w:r>
      <w:r w:rsidR="00C23A27" w:rsidRPr="009871C4">
        <w:rPr>
          <w:rStyle w:val="zadanifontodlomka-000002"/>
          <w:b/>
          <w:bCs/>
        </w:rPr>
        <w:t xml:space="preserve">. PRIHVATLJIVI KORISNICI </w:t>
      </w:r>
      <w:r w:rsidR="00C23A27">
        <w:rPr>
          <w:rStyle w:val="zadanifontodlomka-000002"/>
          <w:b/>
          <w:bCs/>
        </w:rPr>
        <w:t>U MJERI 3.</w:t>
      </w:r>
    </w:p>
    <w:p w14:paraId="6CB68D2D" w14:textId="16E91B72" w:rsidR="00C23A27" w:rsidRPr="008012EA" w:rsidRDefault="00C23A27" w:rsidP="00C23A27">
      <w:pPr>
        <w:pStyle w:val="box460313"/>
        <w:spacing w:before="120" w:beforeAutospacing="0" w:afterLines="60" w:after="144" w:afterAutospacing="0" w:line="240" w:lineRule="atLeast"/>
        <w:jc w:val="both"/>
      </w:pPr>
      <w:r w:rsidRPr="00230626">
        <w:t xml:space="preserve">Prihvatljivi korisnici potpore su </w:t>
      </w:r>
      <w:bookmarkStart w:id="10" w:name="_Hlk104899019"/>
      <w:r w:rsidRPr="00230626">
        <w:t xml:space="preserve">jedinice područne (regionalne) samouprave na čije programe je Ministarstvo poljoprivrede Republike Hrvatske dalo </w:t>
      </w:r>
      <w:r w:rsidRPr="008012EA">
        <w:t>suglasnost na provedbu do 31. kolovoza u godini podnošenja zahtjeva, te ispunjavaju sljedeće uvjete:</w:t>
      </w:r>
    </w:p>
    <w:p w14:paraId="3252F41B" w14:textId="77777777" w:rsidR="00C23A27" w:rsidRPr="00230626" w:rsidRDefault="00C23A27" w:rsidP="00C23A27">
      <w:pPr>
        <w:pStyle w:val="box460313"/>
        <w:numPr>
          <w:ilvl w:val="0"/>
          <w:numId w:val="14"/>
        </w:numPr>
        <w:spacing w:before="120" w:beforeAutospacing="0" w:afterLines="60" w:after="144" w:afterAutospacing="0" w:line="240" w:lineRule="atLeast"/>
        <w:jc w:val="both"/>
      </w:pPr>
      <w:r w:rsidRPr="00230626">
        <w:t>podnesu Zahtjev za dodjelu potpore</w:t>
      </w:r>
    </w:p>
    <w:p w14:paraId="336B73EB" w14:textId="77777777" w:rsidR="00C23A27" w:rsidRPr="00230626" w:rsidRDefault="00C23A27" w:rsidP="00C23A27">
      <w:pPr>
        <w:pStyle w:val="box460313"/>
        <w:numPr>
          <w:ilvl w:val="0"/>
          <w:numId w:val="14"/>
        </w:numPr>
        <w:spacing w:before="120" w:beforeAutospacing="0" w:afterLines="60" w:after="144" w:afterAutospacing="0" w:line="240" w:lineRule="atLeast"/>
        <w:jc w:val="both"/>
      </w:pPr>
      <w:r w:rsidRPr="00230626">
        <w:rPr>
          <w:rStyle w:val="zadanifontodlomka-000021"/>
          <w:rFonts w:eastAsiaTheme="majorEastAsia"/>
        </w:rPr>
        <w:t>dostave obveznu dokumentaciju sukladno uvjetima Javnog poziva,</w:t>
      </w:r>
    </w:p>
    <w:p w14:paraId="3C4ADC7B" w14:textId="77777777" w:rsidR="00C23A27" w:rsidRPr="00230626" w:rsidRDefault="00C23A27" w:rsidP="00C23A27">
      <w:pPr>
        <w:pStyle w:val="box460313"/>
        <w:numPr>
          <w:ilvl w:val="0"/>
          <w:numId w:val="14"/>
        </w:numPr>
        <w:spacing w:before="120" w:beforeAutospacing="0" w:afterLines="60" w:after="144" w:afterAutospacing="0" w:line="240" w:lineRule="atLeast"/>
        <w:jc w:val="both"/>
      </w:pPr>
      <w:r w:rsidRPr="00230626">
        <w:t>nemaju nereguliranih dugovanja s osnova javnih davanja.</w:t>
      </w:r>
    </w:p>
    <w:bookmarkEnd w:id="10"/>
    <w:p w14:paraId="0A70882D" w14:textId="77777777" w:rsidR="002017CD" w:rsidRDefault="002017CD" w:rsidP="002017CD">
      <w:pPr>
        <w:pStyle w:val="normal-000006"/>
        <w:spacing w:before="120" w:after="120" w:line="300" w:lineRule="exact"/>
        <w:rPr>
          <w:rStyle w:val="zadanifontodlomka-000002"/>
          <w:b/>
          <w:bCs/>
        </w:rPr>
      </w:pPr>
    </w:p>
    <w:p w14:paraId="7AE3A848" w14:textId="19614A1C" w:rsidR="00C23A27" w:rsidRDefault="00F038C7" w:rsidP="00C23A27">
      <w:pPr>
        <w:pStyle w:val="normal-000006"/>
        <w:spacing w:before="120" w:after="120" w:line="300" w:lineRule="exact"/>
        <w:rPr>
          <w:rStyle w:val="zadanifontodlomka-000002"/>
          <w:b/>
          <w:bCs/>
        </w:rPr>
      </w:pPr>
      <w:r>
        <w:rPr>
          <w:rStyle w:val="zadanifontodlomka-000002"/>
          <w:b/>
          <w:bCs/>
        </w:rPr>
        <w:lastRenderedPageBreak/>
        <w:t>3</w:t>
      </w:r>
      <w:r w:rsidR="00C23A27">
        <w:rPr>
          <w:rStyle w:val="zadanifontodlomka-000002"/>
          <w:b/>
          <w:bCs/>
        </w:rPr>
        <w:t xml:space="preserve">.3.4. OBLIK POTPORE, NAČIN DODJELE POTPORE I ODNOS PREMA MODELU DRŽAVNE POTPORE </w:t>
      </w:r>
      <w:r w:rsidR="00EE70F1">
        <w:rPr>
          <w:rStyle w:val="zadanifontodlomka-000002"/>
          <w:b/>
          <w:bCs/>
        </w:rPr>
        <w:t>U MJERI 3.</w:t>
      </w:r>
    </w:p>
    <w:p w14:paraId="0FE95C27" w14:textId="3A338979" w:rsidR="00C23A27" w:rsidRPr="00230626" w:rsidRDefault="00C23A27" w:rsidP="00C23A27">
      <w:pPr>
        <w:pStyle w:val="box460313"/>
        <w:spacing w:before="120" w:beforeAutospacing="0" w:afterLines="60" w:after="144" w:afterAutospacing="0" w:line="240" w:lineRule="atLeast"/>
        <w:jc w:val="both"/>
      </w:pPr>
      <w:r w:rsidRPr="00230626">
        <w:t xml:space="preserve">Intenzitet potpore prema </w:t>
      </w:r>
      <w:r>
        <w:t xml:space="preserve">podmjerama ove </w:t>
      </w:r>
      <w:r w:rsidR="00AD0D24">
        <w:t>M</w:t>
      </w:r>
      <w:r>
        <w:t>jere</w:t>
      </w:r>
      <w:r w:rsidRPr="00230626">
        <w:t xml:space="preserve"> temelji se na indeksu razvijenosti jedinica područne (regionalne) samouprave u skladu s Odlukom o razvrstavanju jedinica lokalne i područne (regionalne) samouprave prema stupnju razvijenosti (NN </w:t>
      </w:r>
      <w:r w:rsidR="00D852A6">
        <w:t>3/2024</w:t>
      </w:r>
      <w:r w:rsidRPr="00230626">
        <w:t>).</w:t>
      </w:r>
    </w:p>
    <w:p w14:paraId="068102F6" w14:textId="38B6A4BC" w:rsidR="00C23A27" w:rsidRPr="00230626" w:rsidRDefault="00C23A27" w:rsidP="00C23A27">
      <w:pPr>
        <w:pStyle w:val="box460313"/>
        <w:spacing w:before="120" w:beforeAutospacing="0" w:afterLines="60" w:after="144" w:afterAutospacing="0" w:line="240" w:lineRule="atLeast"/>
        <w:jc w:val="both"/>
      </w:pPr>
      <w:r>
        <w:t>Podm</w:t>
      </w:r>
      <w:r w:rsidRPr="00230626">
        <w:t xml:space="preserve">jera 1. Uzgoj uzgojno valjanih rasplodnih junica mliječnih i kombiniranih pasmina namijenjenih za proizvodnju mlijeka kroz </w:t>
      </w:r>
      <w:r w:rsidR="00EE70F1">
        <w:t>Mjeru 3.</w:t>
      </w:r>
      <w:r w:rsidRPr="00230626">
        <w:t xml:space="preserve"> će se dodatno financirati u iznosu od:</w:t>
      </w:r>
    </w:p>
    <w:p w14:paraId="1E5B5316" w14:textId="662DCC09" w:rsidR="00C23A27" w:rsidRPr="00230626" w:rsidRDefault="00C23A27" w:rsidP="00C23A27">
      <w:pPr>
        <w:pStyle w:val="box460313"/>
        <w:numPr>
          <w:ilvl w:val="0"/>
          <w:numId w:val="15"/>
        </w:numPr>
        <w:spacing w:before="120" w:beforeAutospacing="0" w:afterLines="60" w:after="144" w:afterAutospacing="0" w:line="240" w:lineRule="atLeast"/>
        <w:jc w:val="both"/>
      </w:pPr>
      <w:r w:rsidRPr="00230626">
        <w:t>najviše 50 % na dodijeljena sredstva jedinica područne (regionalne) samouprave  razvrstanih u I. i II. skupinu prema indeksu razvijenosti</w:t>
      </w:r>
    </w:p>
    <w:p w14:paraId="308F43EA" w14:textId="05F95063" w:rsidR="00C23A27" w:rsidRPr="00230626" w:rsidRDefault="00C23A27" w:rsidP="00C23A27">
      <w:pPr>
        <w:pStyle w:val="box460313"/>
        <w:numPr>
          <w:ilvl w:val="0"/>
          <w:numId w:val="15"/>
        </w:numPr>
        <w:spacing w:before="120" w:beforeAutospacing="0" w:afterLines="60" w:after="144" w:afterAutospacing="0" w:line="240" w:lineRule="atLeast"/>
        <w:jc w:val="both"/>
      </w:pPr>
      <w:r w:rsidRPr="00230626">
        <w:t>najviše 30 % na dodijeljena sredstva jedinica područne (regionalne) samouprave  razvrstanih u III. i IV. skupinu prema indeksu razvijenosti</w:t>
      </w:r>
    </w:p>
    <w:p w14:paraId="032D4872" w14:textId="11D9DF6D" w:rsidR="00C23A27" w:rsidRPr="00230626" w:rsidRDefault="00C23A27" w:rsidP="00C23A27">
      <w:pPr>
        <w:pStyle w:val="box460313"/>
        <w:spacing w:before="120" w:beforeAutospacing="0" w:afterLines="60" w:after="144" w:afterAutospacing="0" w:line="240" w:lineRule="atLeast"/>
        <w:jc w:val="both"/>
      </w:pPr>
      <w:r>
        <w:t>Podm</w:t>
      </w:r>
      <w:r w:rsidRPr="00230626">
        <w:t xml:space="preserve">jera 2. Kupovina uzgojno valjanih rasplodnih junica mliječnih i kombiniranih pasmina namijenjenih za proizvodnju mlijeka kroz </w:t>
      </w:r>
      <w:r w:rsidR="00EE70F1">
        <w:t>Mjeru 3.</w:t>
      </w:r>
      <w:r w:rsidRPr="00230626">
        <w:t xml:space="preserve"> će se dodatno financirati u iznosu od:</w:t>
      </w:r>
    </w:p>
    <w:p w14:paraId="7B40E81F" w14:textId="488D94A5" w:rsidR="00C23A27" w:rsidRPr="00230626" w:rsidRDefault="00C23A27" w:rsidP="00C23A27">
      <w:pPr>
        <w:pStyle w:val="box460313"/>
        <w:numPr>
          <w:ilvl w:val="0"/>
          <w:numId w:val="15"/>
        </w:numPr>
        <w:spacing w:before="120" w:beforeAutospacing="0" w:afterLines="60" w:after="144" w:afterAutospacing="0" w:line="240" w:lineRule="atLeast"/>
        <w:jc w:val="both"/>
      </w:pPr>
      <w:r w:rsidRPr="00230626">
        <w:t>najviše 100 % na dodijeljena sredstva jedinica područne (regionalne) samouprave  razvrstanih u I. i II. skupinu prema indeksu razvijenosti</w:t>
      </w:r>
    </w:p>
    <w:p w14:paraId="0415DBA3" w14:textId="7A8C5DFF" w:rsidR="00C23A27" w:rsidRPr="00230626" w:rsidRDefault="00C23A27" w:rsidP="00C23A27">
      <w:pPr>
        <w:pStyle w:val="box460313"/>
        <w:numPr>
          <w:ilvl w:val="0"/>
          <w:numId w:val="15"/>
        </w:numPr>
        <w:spacing w:before="120" w:beforeAutospacing="0" w:afterLines="60" w:after="144" w:afterAutospacing="0" w:line="240" w:lineRule="atLeast"/>
        <w:jc w:val="both"/>
      </w:pPr>
      <w:r w:rsidRPr="00230626">
        <w:t>najviše 70 % na dodijeljena sredstva jedinica područne (regionalne) samouprave  razvrstanih u III. i IV. skupinu prema indeksu razvijenosti</w:t>
      </w:r>
    </w:p>
    <w:p w14:paraId="5597B5AF" w14:textId="75FEFA97" w:rsidR="00C23A27" w:rsidRPr="00230626" w:rsidRDefault="00C23A27" w:rsidP="00C23A27">
      <w:pPr>
        <w:pStyle w:val="box460313"/>
        <w:spacing w:before="120" w:beforeAutospacing="0" w:afterLines="60" w:after="144" w:afterAutospacing="0" w:line="240" w:lineRule="atLeast"/>
        <w:jc w:val="both"/>
      </w:pPr>
      <w:r>
        <w:t>Podm</w:t>
      </w:r>
      <w:r w:rsidRPr="00230626">
        <w:t>jera 3. Sufinanciranje troškova sakupljanja i prijevoza mlijeka sufinancirat će se</w:t>
      </w:r>
      <w:r w:rsidR="00EE70F1">
        <w:t xml:space="preserve"> kroz Mjeru 3.</w:t>
      </w:r>
      <w:r w:rsidRPr="00230626">
        <w:t xml:space="preserve"> u visini od:</w:t>
      </w:r>
    </w:p>
    <w:p w14:paraId="3821E0A1" w14:textId="77777777" w:rsidR="00C23A27" w:rsidRPr="00230626" w:rsidRDefault="00C23A27" w:rsidP="00C23A27">
      <w:pPr>
        <w:pStyle w:val="box460313"/>
        <w:numPr>
          <w:ilvl w:val="0"/>
          <w:numId w:val="13"/>
        </w:numPr>
        <w:spacing w:before="120" w:beforeAutospacing="0" w:afterLines="60" w:after="144" w:afterAutospacing="0" w:line="240" w:lineRule="atLeast"/>
        <w:jc w:val="both"/>
      </w:pPr>
      <w:r w:rsidRPr="00230626">
        <w:t>50 % za jedinice područne (regionalne) samouprave  razvrstane u I. i II. skupinu prema indeksu razvijenosti</w:t>
      </w:r>
    </w:p>
    <w:p w14:paraId="06B3431A" w14:textId="77777777" w:rsidR="00C23A27" w:rsidRPr="00230626" w:rsidRDefault="00C23A27" w:rsidP="00C23A27">
      <w:pPr>
        <w:pStyle w:val="box460313"/>
        <w:numPr>
          <w:ilvl w:val="0"/>
          <w:numId w:val="13"/>
        </w:numPr>
        <w:spacing w:before="120" w:beforeAutospacing="0" w:afterLines="60" w:after="144" w:afterAutospacing="0" w:line="240" w:lineRule="atLeast"/>
        <w:jc w:val="both"/>
      </w:pPr>
      <w:r w:rsidRPr="00230626">
        <w:t>30 % za jedinice područne (regionalne) samouprave  razvrstane u III. i IV. skupinu prema indeksu razvijenosti</w:t>
      </w:r>
    </w:p>
    <w:p w14:paraId="119214EC" w14:textId="12BCBBE6" w:rsidR="0051291E" w:rsidRPr="0051291E" w:rsidRDefault="0051291E" w:rsidP="0051291E">
      <w:pPr>
        <w:pStyle w:val="BodyText"/>
        <w:spacing w:after="120" w:line="276" w:lineRule="auto"/>
        <w:ind w:right="134"/>
        <w:jc w:val="both"/>
        <w:rPr>
          <w:lang w:val="hr-HR"/>
        </w:rPr>
      </w:pPr>
      <w:r w:rsidRPr="0051291E">
        <w:rPr>
          <w:lang w:val="hr-HR"/>
        </w:rPr>
        <w:t>Najviši iznos bespovratnih sredstva za pojedinačni Zahtjev je 66.000,00 eura. Prijavitelj se obvezuje iz vlastitih ili drugih izvora osigurati sredstva za financiranje prihvatljivih troškova koji nisu pokriveni bespovratnim sredstvima Ministarstva</w:t>
      </w:r>
      <w:r w:rsidR="00473236">
        <w:rPr>
          <w:lang w:val="hr-HR"/>
        </w:rPr>
        <w:t xml:space="preserve"> poljoprivrede</w:t>
      </w:r>
      <w:r w:rsidRPr="0051291E">
        <w:rPr>
          <w:lang w:val="hr-HR"/>
        </w:rPr>
        <w:t xml:space="preserve">. </w:t>
      </w:r>
    </w:p>
    <w:p w14:paraId="7113BFF8" w14:textId="77777777" w:rsidR="00F63C78" w:rsidRPr="0051291E" w:rsidRDefault="00F63C78" w:rsidP="00F63C78">
      <w:pPr>
        <w:pStyle w:val="BodyText"/>
        <w:spacing w:after="120" w:line="276" w:lineRule="auto"/>
        <w:ind w:right="134"/>
        <w:jc w:val="both"/>
        <w:rPr>
          <w:lang w:val="hr-HR"/>
        </w:rPr>
      </w:pPr>
      <w:r w:rsidRPr="0051291E">
        <w:rPr>
          <w:lang w:val="hr-HR"/>
        </w:rPr>
        <w:t xml:space="preserve">Isplata bespovratnih sredstava definirat će se Ugovorom o dodjeli bespovratnih sredstava. </w:t>
      </w:r>
    </w:p>
    <w:p w14:paraId="27BCB8B5" w14:textId="2B181349" w:rsidR="0051291E" w:rsidRPr="0051291E" w:rsidRDefault="0051291E" w:rsidP="0051291E">
      <w:pPr>
        <w:pStyle w:val="BodyText"/>
        <w:spacing w:after="120" w:line="276" w:lineRule="auto"/>
        <w:ind w:right="134"/>
        <w:jc w:val="both"/>
        <w:rPr>
          <w:lang w:val="hr-HR"/>
        </w:rPr>
      </w:pPr>
      <w:r w:rsidRPr="0051291E">
        <w:rPr>
          <w:lang w:val="hr-HR"/>
        </w:rPr>
        <w:t xml:space="preserve">Jedan Korisnik može podnijeti najviše jedan Zahtjev koji može obuhvaćati jednu ili više </w:t>
      </w:r>
      <w:r w:rsidR="00F63C78">
        <w:rPr>
          <w:lang w:val="hr-HR"/>
        </w:rPr>
        <w:t>pod</w:t>
      </w:r>
      <w:r w:rsidRPr="0051291E">
        <w:rPr>
          <w:lang w:val="hr-HR"/>
        </w:rPr>
        <w:t>mjera prihvatljivih</w:t>
      </w:r>
      <w:r w:rsidR="00F63C78">
        <w:rPr>
          <w:lang w:val="hr-HR"/>
        </w:rPr>
        <w:t xml:space="preserve"> u Mjeri 3. </w:t>
      </w:r>
      <w:r w:rsidRPr="0051291E">
        <w:rPr>
          <w:lang w:val="hr-HR"/>
        </w:rPr>
        <w:t xml:space="preserve">Ako se nakon zaprimanja svih pristiglih Zahtjeva koji zadovoljavaju kriterije </w:t>
      </w:r>
      <w:r w:rsidR="00AD0D24">
        <w:rPr>
          <w:lang w:val="hr-HR"/>
        </w:rPr>
        <w:t>Mjere 3.</w:t>
      </w:r>
      <w:r w:rsidRPr="0051291E">
        <w:rPr>
          <w:lang w:val="hr-HR"/>
        </w:rPr>
        <w:t>, utvrdi da je ukupni iznos Zahtjeva veći od iznosa osiguranog u Državnom proračunu za ovu namjenu, Ministarstvo</w:t>
      </w:r>
      <w:r w:rsidR="0056226D">
        <w:rPr>
          <w:lang w:val="hr-HR"/>
        </w:rPr>
        <w:t xml:space="preserve"> poljoprivrede </w:t>
      </w:r>
      <w:r w:rsidRPr="0051291E">
        <w:rPr>
          <w:lang w:val="hr-HR"/>
        </w:rPr>
        <w:t xml:space="preserve">će proporcionalno umanjiti jedinične iznose sredstava financiranja. </w:t>
      </w:r>
    </w:p>
    <w:p w14:paraId="0E06BAE5" w14:textId="55A88E5E" w:rsidR="0051291E" w:rsidRDefault="0051291E" w:rsidP="0051291E">
      <w:pPr>
        <w:pStyle w:val="BodyText"/>
        <w:spacing w:after="120" w:line="276" w:lineRule="auto"/>
        <w:ind w:right="134"/>
        <w:jc w:val="both"/>
        <w:rPr>
          <w:lang w:val="hr-HR"/>
        </w:rPr>
      </w:pPr>
      <w:r w:rsidRPr="0051291E">
        <w:rPr>
          <w:lang w:val="hr-HR"/>
        </w:rPr>
        <w:lastRenderedPageBreak/>
        <w:t xml:space="preserve">Ministarstvo </w:t>
      </w:r>
      <w:r w:rsidR="0056226D">
        <w:rPr>
          <w:lang w:val="hr-HR"/>
        </w:rPr>
        <w:t xml:space="preserve">poljoprivrede </w:t>
      </w:r>
      <w:r w:rsidRPr="0051291E">
        <w:rPr>
          <w:lang w:val="hr-HR"/>
        </w:rPr>
        <w:t xml:space="preserve">zadržava pravo ne dodijeliti sva raspoloživa bespovratna sredstva u okviru </w:t>
      </w:r>
      <w:r>
        <w:rPr>
          <w:lang w:val="hr-HR"/>
        </w:rPr>
        <w:t xml:space="preserve">ove </w:t>
      </w:r>
      <w:r w:rsidR="00AD0D24">
        <w:rPr>
          <w:lang w:val="hr-HR"/>
        </w:rPr>
        <w:t>M</w:t>
      </w:r>
      <w:r>
        <w:rPr>
          <w:lang w:val="hr-HR"/>
        </w:rPr>
        <w:t>jere</w:t>
      </w:r>
      <w:r w:rsidRPr="0051291E">
        <w:rPr>
          <w:lang w:val="hr-HR"/>
        </w:rPr>
        <w:t>.</w:t>
      </w:r>
    </w:p>
    <w:p w14:paraId="6AFD46CD" w14:textId="1398E33A" w:rsidR="0051291E" w:rsidRDefault="0051291E" w:rsidP="00DE6EE2">
      <w:pPr>
        <w:pStyle w:val="normal-000006"/>
        <w:spacing w:before="120" w:after="120" w:line="300" w:lineRule="exact"/>
        <w:rPr>
          <w:rStyle w:val="zadanifontodlomka-000002"/>
        </w:rPr>
      </w:pPr>
    </w:p>
    <w:p w14:paraId="6B51D241" w14:textId="77777777" w:rsidR="00F51156" w:rsidRDefault="00F51156" w:rsidP="00DE6EE2">
      <w:pPr>
        <w:pStyle w:val="normal-000006"/>
        <w:spacing w:before="120" w:after="120" w:line="300" w:lineRule="exact"/>
        <w:rPr>
          <w:rStyle w:val="zadanifontodlomka-000002"/>
        </w:rPr>
      </w:pPr>
    </w:p>
    <w:p w14:paraId="00475C2E" w14:textId="1CEF3595" w:rsidR="00C23A27" w:rsidRDefault="00F038C7" w:rsidP="00C23A27">
      <w:pPr>
        <w:pStyle w:val="Normal1"/>
        <w:spacing w:before="120" w:after="120" w:line="300" w:lineRule="exact"/>
        <w:rPr>
          <w:b/>
          <w:bCs/>
        </w:rPr>
      </w:pPr>
      <w:r>
        <w:rPr>
          <w:rStyle w:val="zadanifontodlomka-000002"/>
          <w:b/>
          <w:bCs/>
        </w:rPr>
        <w:t>3</w:t>
      </w:r>
      <w:r w:rsidR="00C23A27" w:rsidRPr="00C23A27">
        <w:rPr>
          <w:rStyle w:val="zadanifontodlomka-000002"/>
          <w:b/>
          <w:bCs/>
        </w:rPr>
        <w:t xml:space="preserve">.4. </w:t>
      </w:r>
      <w:r w:rsidR="00C23A27" w:rsidRPr="00C23A27">
        <w:rPr>
          <w:b/>
          <w:bCs/>
        </w:rPr>
        <w:t>MJERA</w:t>
      </w:r>
      <w:r w:rsidR="00F51156">
        <w:rPr>
          <w:b/>
          <w:bCs/>
        </w:rPr>
        <w:t xml:space="preserve"> 4.</w:t>
      </w:r>
      <w:r w:rsidR="00C23A27" w:rsidRPr="00C23A27">
        <w:rPr>
          <w:b/>
          <w:bCs/>
        </w:rPr>
        <w:t xml:space="preserve"> POTPORE ZA SUFINANCIRANJE RADA UZGOJNIH UDRUŽENJA U PODRUČJU STOČARSTVA ZA RAZDOBLJE 2024. – 2026. GODINE</w:t>
      </w:r>
    </w:p>
    <w:p w14:paraId="61BC5EC7" w14:textId="128CF580" w:rsidR="00C23A27" w:rsidRDefault="00C23A27" w:rsidP="00C23A27">
      <w:pPr>
        <w:pStyle w:val="Normal1"/>
        <w:spacing w:before="120" w:after="120" w:line="300" w:lineRule="exact"/>
        <w:rPr>
          <w:b/>
          <w:bCs/>
        </w:rPr>
      </w:pPr>
    </w:p>
    <w:p w14:paraId="15D1C5F9" w14:textId="2DFDFCB8" w:rsidR="00C23A27" w:rsidRDefault="00F038C7" w:rsidP="00C23A27">
      <w:pPr>
        <w:pStyle w:val="normal-000006"/>
        <w:spacing w:before="120" w:after="120" w:line="300" w:lineRule="exact"/>
        <w:rPr>
          <w:rStyle w:val="zadanifontodlomka-000002"/>
          <w:b/>
          <w:bCs/>
        </w:rPr>
      </w:pPr>
      <w:r>
        <w:rPr>
          <w:rStyle w:val="zadanifontodlomka-000002"/>
          <w:b/>
          <w:bCs/>
        </w:rPr>
        <w:t>3</w:t>
      </w:r>
      <w:r w:rsidR="00C23A27" w:rsidRPr="00FF6004">
        <w:rPr>
          <w:rStyle w:val="zadanifontodlomka-000002"/>
          <w:b/>
          <w:bCs/>
        </w:rPr>
        <w:t>.</w:t>
      </w:r>
      <w:r w:rsidR="00C23A27">
        <w:rPr>
          <w:rStyle w:val="zadanifontodlomka-000002"/>
          <w:b/>
          <w:bCs/>
        </w:rPr>
        <w:t>4</w:t>
      </w:r>
      <w:r w:rsidR="00C23A27" w:rsidRPr="00FF6004">
        <w:rPr>
          <w:rStyle w:val="zadanifontodlomka-000002"/>
          <w:b/>
          <w:bCs/>
        </w:rPr>
        <w:t xml:space="preserve">.1. </w:t>
      </w:r>
      <w:r w:rsidR="0092166A" w:rsidRPr="00FF6004">
        <w:rPr>
          <w:rStyle w:val="zadanifontodlomka-000002"/>
          <w:b/>
          <w:bCs/>
        </w:rPr>
        <w:t xml:space="preserve">OPRAVDANOST PROVOĐENJA </w:t>
      </w:r>
      <w:r w:rsidR="0092166A">
        <w:rPr>
          <w:rStyle w:val="zadanifontodlomka-000002"/>
          <w:b/>
          <w:bCs/>
        </w:rPr>
        <w:t xml:space="preserve">I </w:t>
      </w:r>
      <w:r w:rsidR="0092166A" w:rsidRPr="00FF6004">
        <w:rPr>
          <w:rStyle w:val="zadanifontodlomka-000002"/>
          <w:b/>
          <w:bCs/>
        </w:rPr>
        <w:t>CILJ</w:t>
      </w:r>
      <w:r w:rsidR="00C23A27">
        <w:rPr>
          <w:rStyle w:val="zadanifontodlomka-000002"/>
          <w:b/>
          <w:bCs/>
        </w:rPr>
        <w:t xml:space="preserve"> </w:t>
      </w:r>
      <w:r w:rsidR="00AD0D24">
        <w:rPr>
          <w:rStyle w:val="zadanifontodlomka-000002"/>
          <w:b/>
          <w:bCs/>
        </w:rPr>
        <w:t xml:space="preserve">MJERE </w:t>
      </w:r>
      <w:r w:rsidR="00C23A27">
        <w:rPr>
          <w:rStyle w:val="zadanifontodlomka-000002"/>
          <w:b/>
          <w:bCs/>
        </w:rPr>
        <w:t>4.</w:t>
      </w:r>
    </w:p>
    <w:p w14:paraId="4B04F4A7" w14:textId="3D316537" w:rsidR="00CB7CCC" w:rsidRPr="00977EC1" w:rsidRDefault="00CB7CCC" w:rsidP="00CB7CCC">
      <w:pPr>
        <w:pStyle w:val="Normal1"/>
        <w:spacing w:before="120" w:after="120" w:line="300" w:lineRule="exact"/>
        <w:rPr>
          <w:rStyle w:val="zadanifontodlomka-000002"/>
        </w:rPr>
      </w:pPr>
      <w:r w:rsidRPr="00977EC1">
        <w:rPr>
          <w:rStyle w:val="zadanifontodlomka-000002"/>
        </w:rPr>
        <w:t xml:space="preserve">Tradicija udruživanja uzgajivača stoke u uzgojna udruženja duža je od stoljeća. Svrha udruživanja uzgajivača u uzgojna udruženja je ostvarivanje zajedničkih interesa koji su se kroz vremena mijenjali, a u osnovi uvijek je krajnji interes bio unaprjeđenje uzgoja stoke kako genetskog tako i dohodovnog. Stočarstvo Republike Hrvatske kroz svoju povijest vezano je uz tehnologije i uzgojno selekcijske metode koje su karakteristične i za najrazvijenije stočarske zemlje. Kontinuirano i vjerodostojno provođenje uzgojnih programa uz implementaciju modernih znanstveno potvrđenih selekcijskih metoda ima dvostruki značaj u uzgoju stoke. Sa stajališta dohodovnosti, primarni značaj uzgojno selekcijskog rada je unaprjeđenje uzgoja kroz uzgoj jedinki boljih proizvodnih svojstava. S druge strane, uzgojno selekcijski rad važan je u očuvanju specifičnih genotipova i značajan je alat planskog vođenja programa očuvanja izvornih i zaštićenih pasmina domaćih životinja. Udruge uzgajivača stoke se nakon pristupanja Republike Hrvatske u punopravno članstvo Europske unije pridaje veći značaj u kreiranju politike uzgoja stoke i provedbi uzgojnih programa. Pridavanje većeg značaja proizlazi iz Uredbe (EU) 2016/1012 Europskog parlamenta i Vijeća od 8. lipnja 2016. o zootehničkim i genealoškim uvjetima za uzgoj uzgojno valjanih životinja čistih pasmina, uzgojno valjanih hibridnih svinja i njihovih zametnih proizvoda i trgovinu njima kao i za njihov ulazak u Uniju te o izmjeni Uredbe (EU) br. 652/2014, direktiva Vijeća 89/608/EEZ i 90/425/EEZ i stavljanju izvan snage određenih akata u području uzgoja životinja („Uredba o uzgoju životinja”), koja je primijenjena u nacionalnom zakonodavstvu kroz Zakon o uzgoju domaćih životinja ("Narodne novine", 115/2018. i 52/2021.). Prilagodbom udruga uzgajivača stoke aktualnoj zakonskoj regulativi ona stječu status priznatih uzgojnih udruženja i ovlašteni nositelji provedbe uzgojnih programa u Republici Hrvatskoj. </w:t>
      </w:r>
    </w:p>
    <w:p w14:paraId="3B7A519C" w14:textId="70DE7192" w:rsidR="00C23A27" w:rsidRPr="00C23A27" w:rsidRDefault="00C23A27" w:rsidP="00F63C78">
      <w:pPr>
        <w:pStyle w:val="BodyText"/>
        <w:spacing w:after="120" w:line="276" w:lineRule="auto"/>
        <w:ind w:right="134"/>
        <w:jc w:val="both"/>
        <w:rPr>
          <w:lang w:val="hr-HR"/>
        </w:rPr>
      </w:pPr>
      <w:r w:rsidRPr="00C23A27">
        <w:rPr>
          <w:lang w:val="hr-HR"/>
        </w:rPr>
        <w:t>Sufinanciranjem rada uzgojnih udruženja omogućit će se učinkovitija provedba programa uzgoja stoke u Republici Hrvatskoj, pri čemu će se sufinancirati:</w:t>
      </w:r>
    </w:p>
    <w:p w14:paraId="5E99B1D9" w14:textId="77777777" w:rsidR="00C23A27" w:rsidRPr="00C23A27" w:rsidRDefault="00C23A27" w:rsidP="00C23A27">
      <w:pPr>
        <w:pStyle w:val="ListParagraph"/>
        <w:widowControl w:val="0"/>
        <w:numPr>
          <w:ilvl w:val="0"/>
          <w:numId w:val="16"/>
        </w:numPr>
        <w:tabs>
          <w:tab w:val="left" w:pos="837"/>
        </w:tabs>
        <w:autoSpaceDE w:val="0"/>
        <w:autoSpaceDN w:val="0"/>
        <w:spacing w:after="120" w:line="276" w:lineRule="auto"/>
        <w:ind w:hanging="361"/>
        <w:contextualSpacing w:val="0"/>
        <w:jc w:val="both"/>
        <w:rPr>
          <w:rFonts w:ascii="Times New Roman" w:hAnsi="Times New Roman" w:cs="Times New Roman"/>
          <w:sz w:val="24"/>
          <w:szCs w:val="24"/>
        </w:rPr>
      </w:pPr>
      <w:r w:rsidRPr="00C23A27">
        <w:rPr>
          <w:rFonts w:ascii="Times New Roman" w:hAnsi="Times New Roman" w:cs="Times New Roman"/>
          <w:sz w:val="24"/>
          <w:szCs w:val="24"/>
        </w:rPr>
        <w:t>ustrojavanje i vođenje matičnih</w:t>
      </w:r>
      <w:r w:rsidRPr="00C23A27">
        <w:rPr>
          <w:rFonts w:ascii="Times New Roman" w:hAnsi="Times New Roman" w:cs="Times New Roman"/>
          <w:spacing w:val="-1"/>
          <w:sz w:val="24"/>
          <w:szCs w:val="24"/>
        </w:rPr>
        <w:t xml:space="preserve"> </w:t>
      </w:r>
      <w:r w:rsidRPr="00C23A27">
        <w:rPr>
          <w:rFonts w:ascii="Times New Roman" w:hAnsi="Times New Roman" w:cs="Times New Roman"/>
          <w:sz w:val="24"/>
          <w:szCs w:val="24"/>
        </w:rPr>
        <w:t>knjiga</w:t>
      </w:r>
    </w:p>
    <w:p w14:paraId="4948CC6A" w14:textId="77777777" w:rsidR="00C23A27" w:rsidRPr="00C23A27" w:rsidRDefault="00C23A27" w:rsidP="00C23A27">
      <w:pPr>
        <w:pStyle w:val="ListParagraph"/>
        <w:widowControl w:val="0"/>
        <w:numPr>
          <w:ilvl w:val="0"/>
          <w:numId w:val="16"/>
        </w:numPr>
        <w:tabs>
          <w:tab w:val="left" w:pos="837"/>
        </w:tabs>
        <w:autoSpaceDE w:val="0"/>
        <w:autoSpaceDN w:val="0"/>
        <w:spacing w:after="120" w:line="276" w:lineRule="auto"/>
        <w:ind w:right="141"/>
        <w:contextualSpacing w:val="0"/>
        <w:jc w:val="both"/>
        <w:rPr>
          <w:rFonts w:ascii="Times New Roman" w:hAnsi="Times New Roman" w:cs="Times New Roman"/>
          <w:sz w:val="24"/>
          <w:szCs w:val="24"/>
        </w:rPr>
      </w:pPr>
      <w:r w:rsidRPr="00C23A27">
        <w:rPr>
          <w:rFonts w:ascii="Times New Roman" w:hAnsi="Times New Roman" w:cs="Times New Roman"/>
          <w:sz w:val="24"/>
          <w:szCs w:val="24"/>
        </w:rPr>
        <w:t>provođenje postupaka ispitivanja proizvodnosti i testiranja stoke u svrhu procjene njihove uzgojne vrijednosti te radi unaprjeđenja i očuvanja pasmina</w:t>
      </w:r>
      <w:r w:rsidRPr="00C23A27">
        <w:rPr>
          <w:rFonts w:ascii="Times New Roman" w:hAnsi="Times New Roman" w:cs="Times New Roman"/>
          <w:spacing w:val="-10"/>
          <w:sz w:val="24"/>
          <w:szCs w:val="24"/>
        </w:rPr>
        <w:t xml:space="preserve"> </w:t>
      </w:r>
      <w:r w:rsidRPr="00C23A27">
        <w:rPr>
          <w:rFonts w:ascii="Times New Roman" w:hAnsi="Times New Roman" w:cs="Times New Roman"/>
          <w:sz w:val="24"/>
          <w:szCs w:val="24"/>
        </w:rPr>
        <w:t>stoke</w:t>
      </w:r>
    </w:p>
    <w:p w14:paraId="08D6DEA5" w14:textId="77777777" w:rsidR="00C23A27" w:rsidRPr="00C23A27" w:rsidRDefault="00C23A27" w:rsidP="00C23A27">
      <w:pPr>
        <w:pStyle w:val="ListParagraph"/>
        <w:widowControl w:val="0"/>
        <w:numPr>
          <w:ilvl w:val="0"/>
          <w:numId w:val="16"/>
        </w:numPr>
        <w:tabs>
          <w:tab w:val="left" w:pos="837"/>
        </w:tabs>
        <w:autoSpaceDE w:val="0"/>
        <w:autoSpaceDN w:val="0"/>
        <w:spacing w:after="120" w:line="276" w:lineRule="auto"/>
        <w:ind w:left="116" w:firstLine="360"/>
        <w:contextualSpacing w:val="0"/>
        <w:jc w:val="both"/>
        <w:rPr>
          <w:rFonts w:ascii="Times New Roman" w:hAnsi="Times New Roman" w:cs="Times New Roman"/>
          <w:sz w:val="24"/>
          <w:szCs w:val="24"/>
        </w:rPr>
      </w:pPr>
      <w:r w:rsidRPr="00C23A27">
        <w:rPr>
          <w:rFonts w:ascii="Times New Roman" w:hAnsi="Times New Roman" w:cs="Times New Roman"/>
          <w:sz w:val="24"/>
          <w:szCs w:val="24"/>
        </w:rPr>
        <w:lastRenderedPageBreak/>
        <w:t>organizacijsko i infrastrukturno unaprjeđenje rada uzgojnih udruženja.</w:t>
      </w:r>
    </w:p>
    <w:p w14:paraId="36281524" w14:textId="253CF972" w:rsidR="00C23A27" w:rsidRPr="00C23A27" w:rsidRDefault="00C23A27" w:rsidP="00C23A27">
      <w:pPr>
        <w:pStyle w:val="BodyText"/>
        <w:spacing w:after="120" w:line="276" w:lineRule="auto"/>
        <w:ind w:left="116" w:right="134"/>
        <w:jc w:val="both"/>
        <w:rPr>
          <w:lang w:val="hr-HR"/>
        </w:rPr>
      </w:pPr>
      <w:r w:rsidRPr="00C23A27">
        <w:rPr>
          <w:lang w:val="hr-HR"/>
        </w:rPr>
        <w:t>Ciljevi će se ostvariti sufinanciranjem:</w:t>
      </w:r>
    </w:p>
    <w:p w14:paraId="3ABFDE92" w14:textId="09842469" w:rsidR="00C23A27" w:rsidRPr="00C23A27" w:rsidRDefault="00C23A27" w:rsidP="00C23A27">
      <w:pPr>
        <w:pStyle w:val="ListParagraph"/>
        <w:widowControl w:val="0"/>
        <w:numPr>
          <w:ilvl w:val="0"/>
          <w:numId w:val="17"/>
        </w:numPr>
        <w:tabs>
          <w:tab w:val="left" w:pos="683"/>
        </w:tabs>
        <w:autoSpaceDE w:val="0"/>
        <w:autoSpaceDN w:val="0"/>
        <w:spacing w:after="120" w:line="276" w:lineRule="auto"/>
        <w:contextualSpacing w:val="0"/>
        <w:jc w:val="both"/>
        <w:rPr>
          <w:rFonts w:ascii="Times New Roman" w:hAnsi="Times New Roman" w:cs="Times New Roman"/>
          <w:sz w:val="24"/>
          <w:szCs w:val="24"/>
        </w:rPr>
      </w:pPr>
      <w:r w:rsidRPr="00C23A27">
        <w:rPr>
          <w:rFonts w:ascii="Times New Roman" w:hAnsi="Times New Roman" w:cs="Times New Roman"/>
          <w:sz w:val="24"/>
          <w:szCs w:val="24"/>
        </w:rPr>
        <w:t xml:space="preserve"> administrativni</w:t>
      </w:r>
      <w:r w:rsidR="007979E3">
        <w:rPr>
          <w:rFonts w:ascii="Times New Roman" w:hAnsi="Times New Roman" w:cs="Times New Roman"/>
          <w:sz w:val="24"/>
          <w:szCs w:val="24"/>
        </w:rPr>
        <w:t>h</w:t>
      </w:r>
      <w:r w:rsidRPr="00C23A27">
        <w:rPr>
          <w:rFonts w:ascii="Times New Roman" w:hAnsi="Times New Roman" w:cs="Times New Roman"/>
          <w:sz w:val="24"/>
          <w:szCs w:val="24"/>
        </w:rPr>
        <w:t xml:space="preserve"> troškov</w:t>
      </w:r>
      <w:r w:rsidR="007979E3">
        <w:rPr>
          <w:rFonts w:ascii="Times New Roman" w:hAnsi="Times New Roman" w:cs="Times New Roman"/>
          <w:sz w:val="24"/>
          <w:szCs w:val="24"/>
        </w:rPr>
        <w:t>a</w:t>
      </w:r>
      <w:r w:rsidRPr="00C23A27">
        <w:rPr>
          <w:rFonts w:ascii="Times New Roman" w:hAnsi="Times New Roman" w:cs="Times New Roman"/>
          <w:sz w:val="24"/>
          <w:szCs w:val="24"/>
        </w:rPr>
        <w:t xml:space="preserve"> ustrojavanja i daljnjeg vođenja matičnih</w:t>
      </w:r>
      <w:r w:rsidRPr="00C23A27">
        <w:rPr>
          <w:rFonts w:ascii="Times New Roman" w:hAnsi="Times New Roman" w:cs="Times New Roman"/>
          <w:spacing w:val="-3"/>
          <w:sz w:val="24"/>
          <w:szCs w:val="24"/>
        </w:rPr>
        <w:t xml:space="preserve"> </w:t>
      </w:r>
      <w:r w:rsidRPr="00C23A27">
        <w:rPr>
          <w:rFonts w:ascii="Times New Roman" w:hAnsi="Times New Roman" w:cs="Times New Roman"/>
          <w:sz w:val="24"/>
          <w:szCs w:val="24"/>
        </w:rPr>
        <w:t>knjiga</w:t>
      </w:r>
    </w:p>
    <w:p w14:paraId="6DCA4E5E" w14:textId="10165EA3" w:rsidR="00C23A27" w:rsidRPr="00C23A27" w:rsidRDefault="00C23A27" w:rsidP="00C23A27">
      <w:pPr>
        <w:pStyle w:val="ListParagraph"/>
        <w:widowControl w:val="0"/>
        <w:numPr>
          <w:ilvl w:val="0"/>
          <w:numId w:val="17"/>
        </w:numPr>
        <w:tabs>
          <w:tab w:val="left" w:pos="683"/>
        </w:tabs>
        <w:autoSpaceDE w:val="0"/>
        <w:autoSpaceDN w:val="0"/>
        <w:spacing w:after="120" w:line="276" w:lineRule="auto"/>
        <w:ind w:right="135"/>
        <w:contextualSpacing w:val="0"/>
        <w:jc w:val="both"/>
        <w:rPr>
          <w:rFonts w:ascii="Times New Roman" w:hAnsi="Times New Roman" w:cs="Times New Roman"/>
          <w:sz w:val="24"/>
          <w:szCs w:val="24"/>
        </w:rPr>
      </w:pPr>
      <w:r w:rsidRPr="00C23A27">
        <w:rPr>
          <w:rFonts w:ascii="Times New Roman" w:hAnsi="Times New Roman" w:cs="Times New Roman"/>
          <w:sz w:val="24"/>
          <w:szCs w:val="24"/>
        </w:rPr>
        <w:t xml:space="preserve"> troškov</w:t>
      </w:r>
      <w:r w:rsidR="007979E3">
        <w:rPr>
          <w:rFonts w:ascii="Times New Roman" w:hAnsi="Times New Roman" w:cs="Times New Roman"/>
          <w:sz w:val="24"/>
          <w:szCs w:val="24"/>
        </w:rPr>
        <w:t>a</w:t>
      </w:r>
      <w:r w:rsidRPr="00C23A27">
        <w:rPr>
          <w:rFonts w:ascii="Times New Roman" w:hAnsi="Times New Roman" w:cs="Times New Roman"/>
          <w:sz w:val="24"/>
          <w:szCs w:val="24"/>
        </w:rPr>
        <w:t xml:space="preserve"> ispitivanja koja provode uzgojna udruženja ili koje treće strane provode u njihovo ime, radi utvrđivanja genetske kakvoće ili prinosa stoke, uz iznimku provjera koje provodi vlasnik stoke kao i rutinskih provjera kakvoće</w:t>
      </w:r>
      <w:r w:rsidRPr="00C23A27">
        <w:rPr>
          <w:rFonts w:ascii="Times New Roman" w:hAnsi="Times New Roman" w:cs="Times New Roman"/>
          <w:spacing w:val="-5"/>
          <w:sz w:val="24"/>
          <w:szCs w:val="24"/>
        </w:rPr>
        <w:t xml:space="preserve"> </w:t>
      </w:r>
      <w:r w:rsidRPr="00C23A27">
        <w:rPr>
          <w:rFonts w:ascii="Times New Roman" w:hAnsi="Times New Roman" w:cs="Times New Roman"/>
          <w:sz w:val="24"/>
          <w:szCs w:val="24"/>
        </w:rPr>
        <w:t>mlijeka</w:t>
      </w:r>
    </w:p>
    <w:p w14:paraId="052D695C" w14:textId="4048B242" w:rsidR="00C23A27" w:rsidRPr="00C23A27" w:rsidRDefault="00C23A27" w:rsidP="00C23A27">
      <w:pPr>
        <w:pStyle w:val="ListParagraph"/>
        <w:widowControl w:val="0"/>
        <w:numPr>
          <w:ilvl w:val="0"/>
          <w:numId w:val="17"/>
        </w:numPr>
        <w:tabs>
          <w:tab w:val="left" w:pos="683"/>
        </w:tabs>
        <w:autoSpaceDE w:val="0"/>
        <w:autoSpaceDN w:val="0"/>
        <w:spacing w:after="120" w:line="276" w:lineRule="auto"/>
        <w:contextualSpacing w:val="0"/>
        <w:jc w:val="both"/>
        <w:rPr>
          <w:rFonts w:ascii="Times New Roman" w:hAnsi="Times New Roman" w:cs="Times New Roman"/>
          <w:sz w:val="24"/>
          <w:szCs w:val="24"/>
        </w:rPr>
      </w:pPr>
      <w:r w:rsidRPr="00C23A27">
        <w:rPr>
          <w:rFonts w:ascii="Times New Roman" w:hAnsi="Times New Roman" w:cs="Times New Roman"/>
          <w:sz w:val="24"/>
          <w:szCs w:val="24"/>
        </w:rPr>
        <w:t xml:space="preserve"> troškov</w:t>
      </w:r>
      <w:r w:rsidR="007979E3">
        <w:rPr>
          <w:rFonts w:ascii="Times New Roman" w:hAnsi="Times New Roman" w:cs="Times New Roman"/>
          <w:sz w:val="24"/>
          <w:szCs w:val="24"/>
        </w:rPr>
        <w:t>a</w:t>
      </w:r>
      <w:r w:rsidRPr="00C23A27">
        <w:rPr>
          <w:rFonts w:ascii="Times New Roman" w:hAnsi="Times New Roman" w:cs="Times New Roman"/>
          <w:sz w:val="24"/>
          <w:szCs w:val="24"/>
        </w:rPr>
        <w:t xml:space="preserve"> edukacije i informiranja uzgajivača stoke o provedbi uzgojnih</w:t>
      </w:r>
      <w:r w:rsidRPr="00C23A27">
        <w:rPr>
          <w:rFonts w:ascii="Times New Roman" w:hAnsi="Times New Roman" w:cs="Times New Roman"/>
          <w:spacing w:val="-17"/>
          <w:sz w:val="24"/>
          <w:szCs w:val="24"/>
        </w:rPr>
        <w:t xml:space="preserve"> </w:t>
      </w:r>
      <w:r w:rsidRPr="00C23A27">
        <w:rPr>
          <w:rFonts w:ascii="Times New Roman" w:hAnsi="Times New Roman" w:cs="Times New Roman"/>
          <w:sz w:val="24"/>
          <w:szCs w:val="24"/>
        </w:rPr>
        <w:t>programa</w:t>
      </w:r>
    </w:p>
    <w:p w14:paraId="3A2F8F9E" w14:textId="461721CB" w:rsidR="00C23A27" w:rsidRPr="00C23A27" w:rsidRDefault="00C23A27" w:rsidP="00C23A27">
      <w:pPr>
        <w:pStyle w:val="ListParagraph"/>
        <w:widowControl w:val="0"/>
        <w:numPr>
          <w:ilvl w:val="0"/>
          <w:numId w:val="17"/>
        </w:numPr>
        <w:tabs>
          <w:tab w:val="left" w:pos="683"/>
        </w:tabs>
        <w:autoSpaceDE w:val="0"/>
        <w:autoSpaceDN w:val="0"/>
        <w:spacing w:after="120" w:line="276" w:lineRule="auto"/>
        <w:ind w:right="140"/>
        <w:contextualSpacing w:val="0"/>
        <w:jc w:val="both"/>
        <w:rPr>
          <w:rFonts w:ascii="Times New Roman" w:hAnsi="Times New Roman" w:cs="Times New Roman"/>
          <w:sz w:val="24"/>
          <w:szCs w:val="24"/>
        </w:rPr>
      </w:pPr>
      <w:r w:rsidRPr="00C23A27">
        <w:rPr>
          <w:rFonts w:ascii="Times New Roman" w:hAnsi="Times New Roman" w:cs="Times New Roman"/>
          <w:sz w:val="24"/>
          <w:szCs w:val="24"/>
        </w:rPr>
        <w:t xml:space="preserve"> sudjelovanj</w:t>
      </w:r>
      <w:r w:rsidR="007979E3">
        <w:rPr>
          <w:rFonts w:ascii="Times New Roman" w:hAnsi="Times New Roman" w:cs="Times New Roman"/>
          <w:sz w:val="24"/>
          <w:szCs w:val="24"/>
        </w:rPr>
        <w:t>a</w:t>
      </w:r>
      <w:r w:rsidRPr="00C23A27">
        <w:rPr>
          <w:rFonts w:ascii="Times New Roman" w:hAnsi="Times New Roman" w:cs="Times New Roman"/>
          <w:sz w:val="24"/>
          <w:szCs w:val="24"/>
        </w:rPr>
        <w:t xml:space="preserve"> u radu nacionalnih i međunarodnih organizacija i skupova iz područja provedbe uzgojno - selekcijskog rada u</w:t>
      </w:r>
      <w:r w:rsidRPr="00C23A27">
        <w:rPr>
          <w:rFonts w:ascii="Times New Roman" w:hAnsi="Times New Roman" w:cs="Times New Roman"/>
          <w:spacing w:val="-4"/>
          <w:sz w:val="24"/>
          <w:szCs w:val="24"/>
        </w:rPr>
        <w:t xml:space="preserve"> </w:t>
      </w:r>
      <w:r w:rsidRPr="00C23A27">
        <w:rPr>
          <w:rFonts w:ascii="Times New Roman" w:hAnsi="Times New Roman" w:cs="Times New Roman"/>
          <w:sz w:val="24"/>
          <w:szCs w:val="24"/>
        </w:rPr>
        <w:t>stočarstvu.</w:t>
      </w:r>
    </w:p>
    <w:p w14:paraId="29ACF5AE" w14:textId="7E1991CF" w:rsidR="001A7BA0" w:rsidRPr="00810C0F" w:rsidRDefault="001A7BA0" w:rsidP="001A7BA0">
      <w:pPr>
        <w:pStyle w:val="BodyText"/>
        <w:spacing w:after="120" w:line="276" w:lineRule="auto"/>
        <w:ind w:left="116" w:right="136"/>
        <w:jc w:val="both"/>
        <w:rPr>
          <w:lang w:val="hr-HR"/>
        </w:rPr>
      </w:pPr>
      <w:r w:rsidRPr="00810C0F">
        <w:rPr>
          <w:lang w:val="hr-HR"/>
        </w:rPr>
        <w:t xml:space="preserve">Očekivani rezultat </w:t>
      </w:r>
      <w:r>
        <w:rPr>
          <w:lang w:val="hr-HR"/>
        </w:rPr>
        <w:t>provedbe</w:t>
      </w:r>
      <w:r w:rsidR="00F51156">
        <w:rPr>
          <w:lang w:val="hr-HR"/>
        </w:rPr>
        <w:t xml:space="preserve"> Mjere 4.</w:t>
      </w:r>
      <w:r w:rsidRPr="00810C0F">
        <w:rPr>
          <w:lang w:val="hr-HR"/>
        </w:rPr>
        <w:t xml:space="preserve"> je unaprjeđenje provedbe uzgojnih programa i učinkovitija provedba metoda i postupaka uzgojnih programa u cilju genetskog unaprjeđenja proizvodnih svojstava populacija stoke kao što su proizvodnja mesa, mlijeka, jaja, meda i drugih stočarskih proizvoda. Sa stajališta izvornih i ugroženih pasmina domaćih životinja očekivani rezultat </w:t>
      </w:r>
      <w:r w:rsidR="00F51156">
        <w:rPr>
          <w:lang w:val="hr-HR"/>
        </w:rPr>
        <w:t>provedbe Mjere 4. je</w:t>
      </w:r>
      <w:r w:rsidRPr="00810C0F">
        <w:rPr>
          <w:lang w:val="hr-HR"/>
        </w:rPr>
        <w:t xml:space="preserve"> unaprjeđenje uzgojnih programa metodama koje osiguravaju učinkovitije očuvanje izvornih genotipova i genetske varijabilnosti u populacijama izvornih pasmina stoke. I na kraju, očekivani rezultat </w:t>
      </w:r>
      <w:r w:rsidR="00F51156">
        <w:rPr>
          <w:lang w:val="hr-HR"/>
        </w:rPr>
        <w:t>Mjere 4.</w:t>
      </w:r>
      <w:r w:rsidRPr="00810C0F">
        <w:rPr>
          <w:lang w:val="hr-HR"/>
        </w:rPr>
        <w:t xml:space="preserve"> je administrativno jačanje uzgojnih udruženja u provedbi uzgojnih</w:t>
      </w:r>
      <w:r w:rsidRPr="00810C0F">
        <w:rPr>
          <w:spacing w:val="-2"/>
          <w:lang w:val="hr-HR"/>
        </w:rPr>
        <w:t xml:space="preserve"> </w:t>
      </w:r>
      <w:r w:rsidRPr="00810C0F">
        <w:rPr>
          <w:lang w:val="hr-HR"/>
        </w:rPr>
        <w:t>programa.</w:t>
      </w:r>
    </w:p>
    <w:p w14:paraId="44B2F6FB" w14:textId="3FD84D1C" w:rsidR="00C23A27" w:rsidRDefault="00C23A27" w:rsidP="00C23A27">
      <w:pPr>
        <w:pStyle w:val="Normal1"/>
        <w:spacing w:before="120" w:after="120" w:line="300" w:lineRule="exact"/>
        <w:rPr>
          <w:b/>
          <w:bCs/>
        </w:rPr>
      </w:pPr>
    </w:p>
    <w:p w14:paraId="1D7345D3" w14:textId="66ECAFF5" w:rsidR="00C23A27" w:rsidRPr="00107944" w:rsidRDefault="00F038C7" w:rsidP="00C23A27">
      <w:pPr>
        <w:pStyle w:val="tijeloteksta2"/>
        <w:spacing w:after="120" w:line="240" w:lineRule="atLeast"/>
        <w:rPr>
          <w:rFonts w:eastAsiaTheme="minorHAnsi"/>
          <w:b/>
          <w:bCs/>
          <w:lang w:eastAsia="en-US"/>
        </w:rPr>
      </w:pPr>
      <w:r>
        <w:rPr>
          <w:rFonts w:eastAsiaTheme="minorHAnsi"/>
          <w:b/>
          <w:bCs/>
          <w:lang w:eastAsia="en-US"/>
        </w:rPr>
        <w:t>3</w:t>
      </w:r>
      <w:r w:rsidR="00C23A27" w:rsidRPr="00107944">
        <w:rPr>
          <w:rFonts w:eastAsiaTheme="minorHAnsi"/>
          <w:b/>
          <w:bCs/>
          <w:lang w:eastAsia="en-US"/>
        </w:rPr>
        <w:t>.</w:t>
      </w:r>
      <w:r w:rsidR="00C23A27">
        <w:rPr>
          <w:rFonts w:eastAsiaTheme="minorHAnsi"/>
          <w:b/>
          <w:bCs/>
          <w:lang w:eastAsia="en-US"/>
        </w:rPr>
        <w:t>4</w:t>
      </w:r>
      <w:r w:rsidR="00C23A27" w:rsidRPr="00107944">
        <w:rPr>
          <w:rFonts w:eastAsiaTheme="minorHAnsi"/>
          <w:b/>
          <w:bCs/>
          <w:lang w:eastAsia="en-US"/>
        </w:rPr>
        <w:t>.2. TRAJANJE MJERE</w:t>
      </w:r>
      <w:r w:rsidR="00C23A27">
        <w:rPr>
          <w:rFonts w:eastAsiaTheme="minorHAnsi"/>
          <w:b/>
          <w:bCs/>
          <w:lang w:eastAsia="en-US"/>
        </w:rPr>
        <w:t xml:space="preserve"> 4.</w:t>
      </w:r>
    </w:p>
    <w:p w14:paraId="28FD31E9" w14:textId="5F994CE1" w:rsidR="00C23A27" w:rsidRPr="00810C0F" w:rsidRDefault="00C23A27" w:rsidP="00C23A27">
      <w:pPr>
        <w:pStyle w:val="BodyText"/>
        <w:spacing w:after="120" w:line="276" w:lineRule="auto"/>
        <w:ind w:right="134"/>
        <w:jc w:val="both"/>
        <w:rPr>
          <w:lang w:val="hr-HR"/>
        </w:rPr>
      </w:pPr>
      <w:r w:rsidRPr="00810C0F">
        <w:rPr>
          <w:lang w:val="hr-HR"/>
        </w:rPr>
        <w:t>Mjer</w:t>
      </w:r>
      <w:r>
        <w:rPr>
          <w:lang w:val="hr-HR"/>
        </w:rPr>
        <w:t>a 4. će se provoditi</w:t>
      </w:r>
      <w:r w:rsidRPr="00810C0F">
        <w:rPr>
          <w:lang w:val="hr-HR"/>
        </w:rPr>
        <w:t xml:space="preserve"> u razdoblju </w:t>
      </w:r>
      <w:r w:rsidR="001A7BA0">
        <w:rPr>
          <w:lang w:val="hr-HR"/>
        </w:rPr>
        <w:t xml:space="preserve">od </w:t>
      </w:r>
      <w:r w:rsidRPr="00810C0F">
        <w:rPr>
          <w:lang w:val="hr-HR"/>
        </w:rPr>
        <w:t xml:space="preserve">2024. </w:t>
      </w:r>
      <w:r w:rsidR="001A7BA0">
        <w:rPr>
          <w:lang w:val="hr-HR"/>
        </w:rPr>
        <w:t xml:space="preserve">do </w:t>
      </w:r>
      <w:r w:rsidRPr="00810C0F">
        <w:rPr>
          <w:lang w:val="hr-HR"/>
        </w:rPr>
        <w:t>2026. godine.</w:t>
      </w:r>
    </w:p>
    <w:p w14:paraId="7CB7DBAE" w14:textId="34739185" w:rsidR="00C23A27" w:rsidRDefault="00C23A27" w:rsidP="00C23A27">
      <w:pPr>
        <w:pStyle w:val="Normal1"/>
        <w:spacing w:before="120" w:after="120" w:line="300" w:lineRule="exact"/>
        <w:rPr>
          <w:b/>
          <w:bCs/>
        </w:rPr>
      </w:pPr>
    </w:p>
    <w:p w14:paraId="7F987DB0" w14:textId="78F26078" w:rsidR="00C23A27" w:rsidRDefault="00F038C7" w:rsidP="00C23A27">
      <w:pPr>
        <w:pStyle w:val="normal-000006"/>
        <w:spacing w:before="120" w:after="120" w:line="300" w:lineRule="exact"/>
        <w:rPr>
          <w:rStyle w:val="zadanifontodlomka-000002"/>
          <w:b/>
          <w:bCs/>
        </w:rPr>
      </w:pPr>
      <w:r>
        <w:rPr>
          <w:rStyle w:val="zadanifontodlomka-000002"/>
          <w:b/>
          <w:bCs/>
        </w:rPr>
        <w:t>3</w:t>
      </w:r>
      <w:r w:rsidR="00C23A27" w:rsidRPr="009871C4">
        <w:rPr>
          <w:rStyle w:val="zadanifontodlomka-000002"/>
          <w:b/>
          <w:bCs/>
        </w:rPr>
        <w:t>.</w:t>
      </w:r>
      <w:r w:rsidR="00C23A27">
        <w:rPr>
          <w:rStyle w:val="zadanifontodlomka-000002"/>
          <w:b/>
          <w:bCs/>
        </w:rPr>
        <w:t>4</w:t>
      </w:r>
      <w:r w:rsidR="00C23A27" w:rsidRPr="009871C4">
        <w:rPr>
          <w:rStyle w:val="zadanifontodlomka-000002"/>
          <w:b/>
          <w:bCs/>
        </w:rPr>
        <w:t>.</w:t>
      </w:r>
      <w:r w:rsidR="00C23A27">
        <w:rPr>
          <w:rStyle w:val="zadanifontodlomka-000002"/>
          <w:b/>
          <w:bCs/>
        </w:rPr>
        <w:t>3</w:t>
      </w:r>
      <w:r w:rsidR="00C23A27" w:rsidRPr="009871C4">
        <w:rPr>
          <w:rStyle w:val="zadanifontodlomka-000002"/>
          <w:b/>
          <w:bCs/>
        </w:rPr>
        <w:t xml:space="preserve">. PRIHVATLJIVI KORISNICI </w:t>
      </w:r>
      <w:r w:rsidR="00C23A27">
        <w:rPr>
          <w:rStyle w:val="zadanifontodlomka-000002"/>
          <w:b/>
          <w:bCs/>
        </w:rPr>
        <w:t>U MJERI 4.</w:t>
      </w:r>
    </w:p>
    <w:p w14:paraId="6A52A240" w14:textId="11ED9D60" w:rsidR="001A7BA0" w:rsidRPr="001A7BA0" w:rsidRDefault="001A7BA0" w:rsidP="00583AC4">
      <w:pPr>
        <w:pStyle w:val="BodyText"/>
        <w:spacing w:after="120" w:line="276" w:lineRule="auto"/>
        <w:ind w:right="134"/>
        <w:jc w:val="both"/>
        <w:rPr>
          <w:lang w:val="hr-HR"/>
        </w:rPr>
      </w:pPr>
      <w:r w:rsidRPr="001A7BA0">
        <w:rPr>
          <w:lang w:val="hr-HR"/>
        </w:rPr>
        <w:t>Korisnici potpor</w:t>
      </w:r>
      <w:r>
        <w:rPr>
          <w:lang w:val="hr-HR"/>
        </w:rPr>
        <w:t>e</w:t>
      </w:r>
      <w:r w:rsidRPr="001A7BA0">
        <w:rPr>
          <w:lang w:val="hr-HR"/>
        </w:rPr>
        <w:t xml:space="preserve"> su udruge uzgajivača stoke koja:</w:t>
      </w:r>
    </w:p>
    <w:p w14:paraId="7F2753B4" w14:textId="67B5FFCE" w:rsidR="001A7BA0" w:rsidRPr="001A7BA0" w:rsidRDefault="001A7BA0" w:rsidP="001A7BA0">
      <w:pPr>
        <w:pStyle w:val="ListParagraph"/>
        <w:widowControl w:val="0"/>
        <w:numPr>
          <w:ilvl w:val="0"/>
          <w:numId w:val="18"/>
        </w:numPr>
        <w:tabs>
          <w:tab w:val="left" w:pos="683"/>
        </w:tabs>
        <w:autoSpaceDE w:val="0"/>
        <w:autoSpaceDN w:val="0"/>
        <w:spacing w:after="120" w:line="276" w:lineRule="auto"/>
        <w:ind w:right="140"/>
        <w:contextualSpacing w:val="0"/>
        <w:jc w:val="both"/>
        <w:rPr>
          <w:rFonts w:ascii="Times New Roman" w:hAnsi="Times New Roman" w:cs="Times New Roman"/>
          <w:sz w:val="24"/>
          <w:szCs w:val="24"/>
        </w:rPr>
      </w:pPr>
      <w:r w:rsidRPr="001A7BA0">
        <w:rPr>
          <w:rFonts w:ascii="Times New Roman" w:hAnsi="Times New Roman" w:cs="Times New Roman"/>
          <w:sz w:val="24"/>
          <w:szCs w:val="24"/>
        </w:rPr>
        <w:t xml:space="preserve"> su rješenjem Ministarstva </w:t>
      </w:r>
      <w:bookmarkStart w:id="11" w:name="_Hlk161346696"/>
      <w:r w:rsidR="0056226D">
        <w:rPr>
          <w:rFonts w:ascii="Times New Roman" w:hAnsi="Times New Roman" w:cs="Times New Roman"/>
          <w:sz w:val="24"/>
          <w:szCs w:val="24"/>
        </w:rPr>
        <w:t xml:space="preserve">poljoprivrede </w:t>
      </w:r>
      <w:bookmarkEnd w:id="11"/>
      <w:r w:rsidRPr="001A7BA0">
        <w:rPr>
          <w:rFonts w:ascii="Times New Roman" w:hAnsi="Times New Roman" w:cs="Times New Roman"/>
          <w:sz w:val="24"/>
          <w:szCs w:val="24"/>
        </w:rPr>
        <w:t>stekla status priznatog uzgojnog udruženja</w:t>
      </w:r>
    </w:p>
    <w:p w14:paraId="22C31428" w14:textId="77AB26D1" w:rsidR="001A7BA0" w:rsidRPr="001A7BA0" w:rsidRDefault="001A7BA0" w:rsidP="001A7BA0">
      <w:pPr>
        <w:pStyle w:val="ListParagraph"/>
        <w:widowControl w:val="0"/>
        <w:numPr>
          <w:ilvl w:val="0"/>
          <w:numId w:val="18"/>
        </w:numPr>
        <w:tabs>
          <w:tab w:val="left" w:pos="683"/>
        </w:tabs>
        <w:autoSpaceDE w:val="0"/>
        <w:autoSpaceDN w:val="0"/>
        <w:spacing w:after="120" w:line="276" w:lineRule="auto"/>
        <w:ind w:right="140"/>
        <w:contextualSpacing w:val="0"/>
        <w:jc w:val="both"/>
        <w:rPr>
          <w:rFonts w:ascii="Times New Roman" w:hAnsi="Times New Roman" w:cs="Times New Roman"/>
          <w:sz w:val="24"/>
          <w:szCs w:val="24"/>
        </w:rPr>
      </w:pPr>
      <w:r w:rsidRPr="001A7BA0">
        <w:rPr>
          <w:rFonts w:ascii="Times New Roman" w:hAnsi="Times New Roman" w:cs="Times New Roman"/>
          <w:sz w:val="24"/>
          <w:szCs w:val="24"/>
        </w:rPr>
        <w:t xml:space="preserve"> su rješenjem Ministarstva </w:t>
      </w:r>
      <w:r w:rsidR="0056226D">
        <w:rPr>
          <w:rFonts w:ascii="Times New Roman" w:hAnsi="Times New Roman" w:cs="Times New Roman"/>
          <w:sz w:val="24"/>
          <w:szCs w:val="24"/>
        </w:rPr>
        <w:t xml:space="preserve">poljoprivrede </w:t>
      </w:r>
      <w:r w:rsidRPr="001A7BA0">
        <w:rPr>
          <w:rFonts w:ascii="Times New Roman" w:hAnsi="Times New Roman" w:cs="Times New Roman"/>
          <w:sz w:val="24"/>
          <w:szCs w:val="24"/>
        </w:rPr>
        <w:t>ovlašteni nositelji provedbe najmanje jednog uzgojnog  programa</w:t>
      </w:r>
    </w:p>
    <w:p w14:paraId="30E90E6F" w14:textId="77777777" w:rsidR="001A7BA0" w:rsidRPr="001A7BA0" w:rsidRDefault="001A7BA0" w:rsidP="001A7BA0">
      <w:pPr>
        <w:pStyle w:val="ListParagraph"/>
        <w:widowControl w:val="0"/>
        <w:numPr>
          <w:ilvl w:val="0"/>
          <w:numId w:val="18"/>
        </w:numPr>
        <w:tabs>
          <w:tab w:val="left" w:pos="683"/>
        </w:tabs>
        <w:autoSpaceDE w:val="0"/>
        <w:autoSpaceDN w:val="0"/>
        <w:spacing w:after="120" w:line="276" w:lineRule="auto"/>
        <w:ind w:right="140"/>
        <w:contextualSpacing w:val="0"/>
        <w:jc w:val="both"/>
        <w:rPr>
          <w:rFonts w:ascii="Times New Roman" w:hAnsi="Times New Roman" w:cs="Times New Roman"/>
          <w:sz w:val="24"/>
          <w:szCs w:val="24"/>
        </w:rPr>
      </w:pPr>
      <w:r w:rsidRPr="001A7BA0">
        <w:rPr>
          <w:rFonts w:ascii="Times New Roman" w:hAnsi="Times New Roman" w:cs="Times New Roman"/>
          <w:sz w:val="24"/>
          <w:szCs w:val="24"/>
        </w:rPr>
        <w:t xml:space="preserve"> podnesu Zahtjev za sufinanciranje</w:t>
      </w:r>
    </w:p>
    <w:p w14:paraId="77DB923C" w14:textId="77777777" w:rsidR="001A7BA0" w:rsidRPr="001A7BA0" w:rsidRDefault="001A7BA0" w:rsidP="001A7BA0">
      <w:pPr>
        <w:pStyle w:val="ListParagraph"/>
        <w:widowControl w:val="0"/>
        <w:numPr>
          <w:ilvl w:val="0"/>
          <w:numId w:val="18"/>
        </w:numPr>
        <w:tabs>
          <w:tab w:val="left" w:pos="683"/>
        </w:tabs>
        <w:autoSpaceDE w:val="0"/>
        <w:autoSpaceDN w:val="0"/>
        <w:spacing w:after="120" w:line="276" w:lineRule="auto"/>
        <w:ind w:right="140"/>
        <w:contextualSpacing w:val="0"/>
        <w:jc w:val="both"/>
        <w:rPr>
          <w:rFonts w:ascii="Times New Roman" w:hAnsi="Times New Roman" w:cs="Times New Roman"/>
          <w:sz w:val="24"/>
          <w:szCs w:val="24"/>
        </w:rPr>
      </w:pPr>
      <w:r w:rsidRPr="001A7BA0">
        <w:rPr>
          <w:rFonts w:ascii="Times New Roman" w:hAnsi="Times New Roman" w:cs="Times New Roman"/>
          <w:sz w:val="24"/>
          <w:szCs w:val="24"/>
        </w:rPr>
        <w:t xml:space="preserve"> dostave potrebnu dokumentaciju</w:t>
      </w:r>
    </w:p>
    <w:p w14:paraId="3D8606CD" w14:textId="77777777" w:rsidR="001A7BA0" w:rsidRPr="001A7BA0" w:rsidRDefault="001A7BA0" w:rsidP="001A7BA0">
      <w:pPr>
        <w:pStyle w:val="ListParagraph"/>
        <w:widowControl w:val="0"/>
        <w:numPr>
          <w:ilvl w:val="0"/>
          <w:numId w:val="18"/>
        </w:numPr>
        <w:tabs>
          <w:tab w:val="left" w:pos="683"/>
        </w:tabs>
        <w:autoSpaceDE w:val="0"/>
        <w:autoSpaceDN w:val="0"/>
        <w:spacing w:after="120" w:line="276" w:lineRule="auto"/>
        <w:ind w:right="140"/>
        <w:contextualSpacing w:val="0"/>
        <w:jc w:val="both"/>
        <w:rPr>
          <w:rFonts w:ascii="Times New Roman" w:hAnsi="Times New Roman" w:cs="Times New Roman"/>
          <w:sz w:val="24"/>
          <w:szCs w:val="24"/>
        </w:rPr>
      </w:pPr>
      <w:r w:rsidRPr="001A7BA0">
        <w:rPr>
          <w:rFonts w:ascii="Times New Roman" w:hAnsi="Times New Roman" w:cs="Times New Roman"/>
          <w:sz w:val="24"/>
          <w:szCs w:val="24"/>
        </w:rPr>
        <w:t xml:space="preserve"> koja nemaju neizvršenih naloga za povrat sredstava u okviru mjera sufinanciranja rada uzgojnih udruženja  </w:t>
      </w:r>
    </w:p>
    <w:p w14:paraId="59BFBBD1" w14:textId="77777777" w:rsidR="001A7BA0" w:rsidRPr="001A7BA0" w:rsidRDefault="001A7BA0" w:rsidP="001A7BA0">
      <w:pPr>
        <w:pStyle w:val="ListParagraph"/>
        <w:widowControl w:val="0"/>
        <w:numPr>
          <w:ilvl w:val="0"/>
          <w:numId w:val="18"/>
        </w:numPr>
        <w:tabs>
          <w:tab w:val="left" w:pos="683"/>
        </w:tabs>
        <w:autoSpaceDE w:val="0"/>
        <w:autoSpaceDN w:val="0"/>
        <w:spacing w:after="120" w:line="276" w:lineRule="auto"/>
        <w:ind w:right="140"/>
        <w:contextualSpacing w:val="0"/>
        <w:jc w:val="both"/>
        <w:rPr>
          <w:rFonts w:ascii="Times New Roman" w:hAnsi="Times New Roman" w:cs="Times New Roman"/>
          <w:sz w:val="24"/>
          <w:szCs w:val="24"/>
        </w:rPr>
      </w:pPr>
      <w:r w:rsidRPr="001A7BA0">
        <w:rPr>
          <w:rFonts w:ascii="Times New Roman" w:hAnsi="Times New Roman" w:cs="Times New Roman"/>
          <w:sz w:val="24"/>
          <w:szCs w:val="24"/>
        </w:rPr>
        <w:lastRenderedPageBreak/>
        <w:t xml:space="preserve"> nemaju nepodmirenih obveza javnih davanja</w:t>
      </w:r>
    </w:p>
    <w:p w14:paraId="752EA3E6" w14:textId="19529BE1" w:rsidR="00DE6EE2" w:rsidRDefault="00DE6EE2" w:rsidP="00DE6EE2">
      <w:pPr>
        <w:pStyle w:val="normal-000006"/>
        <w:spacing w:before="120" w:after="120" w:line="300" w:lineRule="exact"/>
        <w:rPr>
          <w:rStyle w:val="zadanifontodlomka-000002"/>
        </w:rPr>
      </w:pPr>
    </w:p>
    <w:p w14:paraId="43F9A30B" w14:textId="110788F1" w:rsidR="00C23A27" w:rsidRDefault="00F038C7" w:rsidP="00C23A27">
      <w:pPr>
        <w:pStyle w:val="normal-000006"/>
        <w:spacing w:before="120" w:after="120" w:line="300" w:lineRule="exact"/>
        <w:rPr>
          <w:rStyle w:val="zadanifontodlomka-000002"/>
          <w:b/>
          <w:bCs/>
        </w:rPr>
      </w:pPr>
      <w:r>
        <w:rPr>
          <w:rStyle w:val="zadanifontodlomka-000002"/>
          <w:b/>
          <w:bCs/>
        </w:rPr>
        <w:t>3</w:t>
      </w:r>
      <w:r w:rsidR="00C23A27">
        <w:rPr>
          <w:rStyle w:val="zadanifontodlomka-000002"/>
          <w:b/>
          <w:bCs/>
        </w:rPr>
        <w:t xml:space="preserve">.4.4. OBLIK POTPORE, NAČIN DODJELE POTPORE I ODNOS PREMA MODELU DRŽAVNE POTPORE </w:t>
      </w:r>
      <w:r w:rsidR="00F51156">
        <w:rPr>
          <w:rStyle w:val="zadanifontodlomka-000002"/>
          <w:b/>
          <w:bCs/>
        </w:rPr>
        <w:t>U MJERI 4.</w:t>
      </w:r>
    </w:p>
    <w:p w14:paraId="58403859" w14:textId="19AD65DD" w:rsidR="001A7BA0" w:rsidRPr="00810C0F" w:rsidRDefault="001A7BA0" w:rsidP="001A7BA0">
      <w:pPr>
        <w:pStyle w:val="BodyText"/>
        <w:spacing w:after="120" w:line="276" w:lineRule="auto"/>
        <w:ind w:right="136"/>
        <w:jc w:val="both"/>
        <w:rPr>
          <w:lang w:val="hr-HR"/>
        </w:rPr>
      </w:pPr>
      <w:r w:rsidRPr="00810C0F">
        <w:rPr>
          <w:lang w:val="hr-HR"/>
        </w:rPr>
        <w:t xml:space="preserve">Potpora iz </w:t>
      </w:r>
      <w:r>
        <w:rPr>
          <w:lang w:val="hr-HR"/>
        </w:rPr>
        <w:t>Mjere 4.</w:t>
      </w:r>
      <w:r w:rsidRPr="00810C0F">
        <w:rPr>
          <w:lang w:val="hr-HR"/>
        </w:rPr>
        <w:t xml:space="preserve"> dodjeljuje se u skladu s Uredbom Komisije (EU) br. 2023/2831 od 13. prosinca 2023. godine o primjeni članka 107. i 108. Ugovora o funkcioniranju Europske unije na de minimis potpore (SL L, 15.12.2023.)</w:t>
      </w:r>
    </w:p>
    <w:p w14:paraId="413B277C" w14:textId="77777777" w:rsidR="001A7BA0" w:rsidRPr="00810C0F" w:rsidRDefault="001A7BA0" w:rsidP="00583AC4">
      <w:pPr>
        <w:pStyle w:val="BodyText"/>
        <w:spacing w:after="120" w:line="276" w:lineRule="auto"/>
        <w:ind w:right="134"/>
        <w:jc w:val="both"/>
        <w:rPr>
          <w:lang w:val="hr-HR"/>
        </w:rPr>
      </w:pPr>
      <w:r w:rsidRPr="00810C0F">
        <w:rPr>
          <w:lang w:val="hr-HR"/>
        </w:rPr>
        <w:t xml:space="preserve">Iznosi sufinanciranja rada uzgojnih udruženja su temeljeni na razvrstavanju udruga u skladu s člankom 3. stavkom 2. Pravilnika o sadržaju vođenja registra udruga Republike Hrvatske i Registra stranih udruga u Republici Hrvatskoj ("Narodne novine", broj 4/15.), prema kojem sva priznata uzgojna udruženja u Republici Hrvatskoj klasificiramo u dvije skupine: udruge i savezi udruga. </w:t>
      </w:r>
    </w:p>
    <w:p w14:paraId="1566A1FB" w14:textId="50803D7C" w:rsidR="001A7BA0" w:rsidRPr="00810C0F" w:rsidRDefault="001A7BA0" w:rsidP="001A7BA0">
      <w:pPr>
        <w:pStyle w:val="BodyText"/>
        <w:spacing w:after="120" w:line="276" w:lineRule="auto"/>
        <w:ind w:left="116" w:right="134"/>
        <w:jc w:val="both"/>
        <w:rPr>
          <w:lang w:val="hr-HR"/>
        </w:rPr>
      </w:pPr>
      <w:r w:rsidRPr="00810C0F">
        <w:rPr>
          <w:lang w:val="hr-HR"/>
        </w:rPr>
        <w:t xml:space="preserve">Iznos sredstava sufinanciranja priznatih uzgojnih udruženja kroz </w:t>
      </w:r>
      <w:r w:rsidR="00AD0D24">
        <w:rPr>
          <w:lang w:val="hr-HR"/>
        </w:rPr>
        <w:t>ovu Mjeru</w:t>
      </w:r>
      <w:r w:rsidRPr="00810C0F">
        <w:rPr>
          <w:lang w:val="hr-HR"/>
        </w:rPr>
        <w:t xml:space="preserve"> iznosi 90%, a najviše: </w:t>
      </w:r>
    </w:p>
    <w:p w14:paraId="1D60DD2C" w14:textId="77777777" w:rsidR="001A7BA0" w:rsidRPr="00810C0F" w:rsidRDefault="001A7BA0" w:rsidP="00F51156">
      <w:pPr>
        <w:pStyle w:val="BodyText"/>
        <w:spacing w:after="120" w:line="276" w:lineRule="auto"/>
        <w:ind w:left="567" w:right="134"/>
        <w:jc w:val="both"/>
        <w:rPr>
          <w:lang w:val="hr-HR"/>
        </w:rPr>
      </w:pPr>
      <w:r w:rsidRPr="00810C0F">
        <w:rPr>
          <w:lang w:val="hr-HR"/>
        </w:rPr>
        <w:t>- do 100.000,00 eura za saveze udruga</w:t>
      </w:r>
    </w:p>
    <w:p w14:paraId="2811A34C" w14:textId="77777777" w:rsidR="001A7BA0" w:rsidRPr="00810C0F" w:rsidRDefault="001A7BA0" w:rsidP="00F51156">
      <w:pPr>
        <w:pStyle w:val="BodyText"/>
        <w:spacing w:after="120" w:line="276" w:lineRule="auto"/>
        <w:ind w:left="567" w:right="134"/>
        <w:jc w:val="both"/>
        <w:rPr>
          <w:lang w:val="hr-HR"/>
        </w:rPr>
      </w:pPr>
      <w:r w:rsidRPr="00810C0F">
        <w:rPr>
          <w:lang w:val="hr-HR"/>
        </w:rPr>
        <w:t>- do 18.000,00 eura za udruge.</w:t>
      </w:r>
    </w:p>
    <w:p w14:paraId="47B26AEF" w14:textId="0758921A" w:rsidR="001A7BA0" w:rsidRPr="00810C0F" w:rsidRDefault="001A7BA0" w:rsidP="001A7BA0">
      <w:pPr>
        <w:pStyle w:val="BodyText"/>
        <w:spacing w:after="120" w:line="276" w:lineRule="auto"/>
        <w:ind w:left="116" w:right="134"/>
        <w:jc w:val="both"/>
        <w:rPr>
          <w:lang w:val="hr-HR"/>
        </w:rPr>
      </w:pPr>
      <w:r w:rsidRPr="00810C0F">
        <w:rPr>
          <w:lang w:val="hr-HR"/>
        </w:rPr>
        <w:t xml:space="preserve">Iznos sredstava koji se može raspodijeliti uzgojnim udruženjima razine udruge u okviru </w:t>
      </w:r>
      <w:r w:rsidR="00AD0D24">
        <w:rPr>
          <w:lang w:val="hr-HR"/>
        </w:rPr>
        <w:t>ove Mjere</w:t>
      </w:r>
      <w:r w:rsidRPr="00810C0F">
        <w:rPr>
          <w:lang w:val="hr-HR"/>
        </w:rPr>
        <w:t xml:space="preserve"> iznosi do najviše 20 % ukupne vrijednosti </w:t>
      </w:r>
      <w:r w:rsidR="00AD0D24">
        <w:rPr>
          <w:lang w:val="hr-HR"/>
        </w:rPr>
        <w:t>Mjere 4.</w:t>
      </w:r>
      <w:r w:rsidRPr="00810C0F">
        <w:rPr>
          <w:lang w:val="hr-HR"/>
        </w:rPr>
        <w:t>.</w:t>
      </w:r>
    </w:p>
    <w:p w14:paraId="22BD21E0" w14:textId="10C3365D" w:rsidR="001A7BA0" w:rsidRPr="00810C0F" w:rsidRDefault="001A7BA0" w:rsidP="001A7BA0">
      <w:pPr>
        <w:pStyle w:val="BodyText"/>
        <w:spacing w:after="120" w:line="276" w:lineRule="auto"/>
        <w:ind w:left="116" w:right="134"/>
        <w:jc w:val="both"/>
        <w:rPr>
          <w:lang w:val="hr-HR"/>
        </w:rPr>
      </w:pPr>
      <w:r w:rsidRPr="00810C0F">
        <w:rPr>
          <w:lang w:val="hr-HR"/>
        </w:rPr>
        <w:t xml:space="preserve">Iznosi prihvatljivih troškova od ukupno dodijeljenih sredstava prema obliku, udjelu i najvećem prihvatljivom iznosu prikazani su u Tablici 1. </w:t>
      </w: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390"/>
        <w:gridCol w:w="2556"/>
        <w:gridCol w:w="1060"/>
        <w:gridCol w:w="1056"/>
      </w:tblGrid>
      <w:tr w:rsidR="007979E3" w:rsidRPr="00810C0F" w14:paraId="3F5183DC" w14:textId="77777777" w:rsidTr="007979E3">
        <w:trPr>
          <w:trHeight w:val="460"/>
        </w:trPr>
        <w:tc>
          <w:tcPr>
            <w:tcW w:w="4390" w:type="dxa"/>
            <w:vMerge w:val="restart"/>
            <w:vAlign w:val="center"/>
          </w:tcPr>
          <w:p w14:paraId="455E1560" w14:textId="79546DC9" w:rsidR="007979E3" w:rsidRPr="00810C0F" w:rsidRDefault="007979E3" w:rsidP="007979E3">
            <w:pPr>
              <w:pStyle w:val="TableParagraph"/>
              <w:tabs>
                <w:tab w:val="left" w:pos="3520"/>
              </w:tabs>
              <w:spacing w:line="276" w:lineRule="auto"/>
              <w:ind w:right="1367"/>
              <w:jc w:val="center"/>
              <w:rPr>
                <w:sz w:val="20"/>
                <w:szCs w:val="20"/>
                <w:lang w:val="hr-HR"/>
              </w:rPr>
            </w:pPr>
            <w:r w:rsidRPr="00810C0F">
              <w:rPr>
                <w:sz w:val="20"/>
                <w:szCs w:val="20"/>
                <w:lang w:val="hr-HR"/>
              </w:rPr>
              <w:t>Vrsta trošk</w:t>
            </w:r>
            <w:r>
              <w:rPr>
                <w:sz w:val="20"/>
                <w:szCs w:val="20"/>
                <w:lang w:val="hr-HR"/>
              </w:rPr>
              <w:t>a</w:t>
            </w:r>
          </w:p>
        </w:tc>
        <w:tc>
          <w:tcPr>
            <w:tcW w:w="2500" w:type="dxa"/>
            <w:vMerge w:val="restart"/>
            <w:vAlign w:val="center"/>
          </w:tcPr>
          <w:p w14:paraId="5AAE0323" w14:textId="3E1D277B" w:rsidR="007979E3" w:rsidRPr="00810C0F" w:rsidRDefault="007979E3" w:rsidP="007979E3">
            <w:pPr>
              <w:pStyle w:val="TableParagraph"/>
              <w:tabs>
                <w:tab w:val="left" w:pos="3520"/>
              </w:tabs>
              <w:spacing w:line="276" w:lineRule="auto"/>
              <w:ind w:right="1367"/>
              <w:jc w:val="center"/>
              <w:rPr>
                <w:sz w:val="20"/>
                <w:szCs w:val="20"/>
                <w:lang w:val="hr-HR"/>
              </w:rPr>
            </w:pPr>
            <w:r>
              <w:rPr>
                <w:sz w:val="20"/>
                <w:szCs w:val="20"/>
                <w:lang w:val="hr-HR"/>
              </w:rPr>
              <w:t>Udio sufinanciranja</w:t>
            </w:r>
          </w:p>
        </w:tc>
        <w:tc>
          <w:tcPr>
            <w:tcW w:w="0" w:type="auto"/>
            <w:gridSpan w:val="2"/>
            <w:vAlign w:val="center"/>
          </w:tcPr>
          <w:p w14:paraId="3BF4CDB9" w14:textId="77777777" w:rsidR="007979E3" w:rsidRPr="00810C0F" w:rsidRDefault="007979E3" w:rsidP="007979E3">
            <w:pPr>
              <w:pStyle w:val="TableParagraph"/>
              <w:spacing w:line="276" w:lineRule="auto"/>
              <w:ind w:left="101" w:right="93"/>
              <w:jc w:val="center"/>
              <w:rPr>
                <w:sz w:val="20"/>
                <w:szCs w:val="20"/>
                <w:lang w:val="hr-HR"/>
              </w:rPr>
            </w:pPr>
            <w:r w:rsidRPr="00810C0F">
              <w:rPr>
                <w:sz w:val="20"/>
                <w:szCs w:val="20"/>
                <w:lang w:val="hr-HR"/>
              </w:rPr>
              <w:t>Najveći mogući iznos</w:t>
            </w:r>
          </w:p>
          <w:p w14:paraId="3985065A" w14:textId="2C093BB8" w:rsidR="007979E3" w:rsidRPr="00810C0F" w:rsidRDefault="007979E3" w:rsidP="007979E3">
            <w:pPr>
              <w:pStyle w:val="TableParagraph"/>
              <w:spacing w:line="276" w:lineRule="auto"/>
              <w:ind w:left="101" w:right="93"/>
              <w:jc w:val="center"/>
              <w:rPr>
                <w:sz w:val="20"/>
                <w:szCs w:val="20"/>
                <w:lang w:val="hr-HR"/>
              </w:rPr>
            </w:pPr>
            <w:r w:rsidRPr="00810C0F">
              <w:rPr>
                <w:sz w:val="20"/>
                <w:szCs w:val="20"/>
                <w:lang w:val="hr-HR"/>
              </w:rPr>
              <w:t xml:space="preserve">prihvatljivih sredstava </w:t>
            </w:r>
          </w:p>
        </w:tc>
      </w:tr>
      <w:tr w:rsidR="007979E3" w:rsidRPr="00810C0F" w14:paraId="49EA883C" w14:textId="77777777" w:rsidTr="007979E3">
        <w:trPr>
          <w:trHeight w:val="460"/>
        </w:trPr>
        <w:tc>
          <w:tcPr>
            <w:tcW w:w="4390" w:type="dxa"/>
            <w:vMerge/>
            <w:vAlign w:val="center"/>
          </w:tcPr>
          <w:p w14:paraId="1887EDCF" w14:textId="77777777" w:rsidR="007979E3" w:rsidRPr="00810C0F" w:rsidRDefault="007979E3" w:rsidP="007979E3">
            <w:pPr>
              <w:pStyle w:val="TableParagraph"/>
              <w:tabs>
                <w:tab w:val="left" w:pos="3520"/>
              </w:tabs>
              <w:spacing w:line="276" w:lineRule="auto"/>
              <w:jc w:val="center"/>
              <w:rPr>
                <w:sz w:val="20"/>
                <w:szCs w:val="20"/>
                <w:lang w:val="hr-HR"/>
              </w:rPr>
            </w:pPr>
          </w:p>
        </w:tc>
        <w:tc>
          <w:tcPr>
            <w:tcW w:w="2500" w:type="dxa"/>
            <w:vMerge/>
            <w:vAlign w:val="center"/>
          </w:tcPr>
          <w:p w14:paraId="0B60A6A1" w14:textId="77777777" w:rsidR="007979E3" w:rsidRPr="00810C0F" w:rsidRDefault="007979E3" w:rsidP="007979E3">
            <w:pPr>
              <w:pStyle w:val="TableParagraph"/>
              <w:tabs>
                <w:tab w:val="left" w:pos="3520"/>
              </w:tabs>
              <w:spacing w:line="276" w:lineRule="auto"/>
              <w:jc w:val="center"/>
              <w:rPr>
                <w:sz w:val="20"/>
                <w:szCs w:val="20"/>
                <w:lang w:val="hr-HR"/>
              </w:rPr>
            </w:pPr>
          </w:p>
        </w:tc>
        <w:tc>
          <w:tcPr>
            <w:tcW w:w="0" w:type="auto"/>
            <w:vAlign w:val="center"/>
          </w:tcPr>
          <w:p w14:paraId="4D8C0873" w14:textId="77777777" w:rsidR="007979E3" w:rsidRPr="00810C0F" w:rsidRDefault="007979E3" w:rsidP="007979E3">
            <w:pPr>
              <w:pStyle w:val="TableParagraph"/>
              <w:spacing w:line="276" w:lineRule="auto"/>
              <w:ind w:left="101" w:right="93"/>
              <w:jc w:val="center"/>
              <w:rPr>
                <w:sz w:val="20"/>
                <w:szCs w:val="20"/>
                <w:lang w:val="hr-HR"/>
              </w:rPr>
            </w:pPr>
            <w:r w:rsidRPr="00810C0F">
              <w:rPr>
                <w:sz w:val="20"/>
                <w:szCs w:val="20"/>
                <w:lang w:val="hr-HR"/>
              </w:rPr>
              <w:t>savez udruga do</w:t>
            </w:r>
          </w:p>
        </w:tc>
        <w:tc>
          <w:tcPr>
            <w:tcW w:w="0" w:type="auto"/>
            <w:vAlign w:val="center"/>
          </w:tcPr>
          <w:p w14:paraId="102D0F3A" w14:textId="77777777" w:rsidR="007979E3" w:rsidRPr="00810C0F" w:rsidRDefault="007979E3" w:rsidP="007979E3">
            <w:pPr>
              <w:pStyle w:val="TableParagraph"/>
              <w:spacing w:line="276" w:lineRule="auto"/>
              <w:ind w:left="101" w:right="93"/>
              <w:jc w:val="center"/>
              <w:rPr>
                <w:sz w:val="20"/>
                <w:szCs w:val="20"/>
                <w:lang w:val="hr-HR"/>
              </w:rPr>
            </w:pPr>
            <w:r w:rsidRPr="00810C0F">
              <w:rPr>
                <w:sz w:val="20"/>
                <w:szCs w:val="20"/>
                <w:lang w:val="hr-HR"/>
              </w:rPr>
              <w:t xml:space="preserve">udruga </w:t>
            </w:r>
          </w:p>
          <w:p w14:paraId="2BADE9AE" w14:textId="77777777" w:rsidR="007979E3" w:rsidRPr="00810C0F" w:rsidRDefault="007979E3" w:rsidP="007979E3">
            <w:pPr>
              <w:pStyle w:val="TableParagraph"/>
              <w:spacing w:line="276" w:lineRule="auto"/>
              <w:ind w:left="101" w:right="93"/>
              <w:jc w:val="center"/>
              <w:rPr>
                <w:sz w:val="20"/>
                <w:szCs w:val="20"/>
                <w:lang w:val="hr-HR"/>
              </w:rPr>
            </w:pPr>
            <w:r w:rsidRPr="00810C0F">
              <w:rPr>
                <w:sz w:val="20"/>
                <w:szCs w:val="20"/>
                <w:lang w:val="hr-HR"/>
              </w:rPr>
              <w:t>do</w:t>
            </w:r>
          </w:p>
        </w:tc>
      </w:tr>
      <w:tr w:rsidR="007979E3" w:rsidRPr="00810C0F" w14:paraId="14487A4D" w14:textId="77777777" w:rsidTr="007979E3">
        <w:trPr>
          <w:trHeight w:val="371"/>
        </w:trPr>
        <w:tc>
          <w:tcPr>
            <w:tcW w:w="4390" w:type="dxa"/>
            <w:vMerge/>
            <w:vAlign w:val="center"/>
          </w:tcPr>
          <w:p w14:paraId="66A8EFEA" w14:textId="77777777" w:rsidR="007979E3" w:rsidRPr="00810C0F" w:rsidRDefault="007979E3" w:rsidP="007979E3">
            <w:pPr>
              <w:tabs>
                <w:tab w:val="left" w:pos="3520"/>
              </w:tabs>
              <w:jc w:val="center"/>
              <w:rPr>
                <w:rFonts w:ascii="Times New Roman" w:hAnsi="Times New Roman" w:cs="Times New Roman"/>
                <w:sz w:val="20"/>
                <w:szCs w:val="20"/>
              </w:rPr>
            </w:pPr>
          </w:p>
        </w:tc>
        <w:tc>
          <w:tcPr>
            <w:tcW w:w="2500" w:type="dxa"/>
            <w:vMerge/>
            <w:vAlign w:val="center"/>
          </w:tcPr>
          <w:p w14:paraId="10C54462" w14:textId="77777777" w:rsidR="007979E3" w:rsidRPr="00810C0F" w:rsidRDefault="007979E3" w:rsidP="007979E3">
            <w:pPr>
              <w:tabs>
                <w:tab w:val="left" w:pos="3520"/>
              </w:tabs>
              <w:jc w:val="center"/>
              <w:rPr>
                <w:rFonts w:ascii="Times New Roman" w:hAnsi="Times New Roman" w:cs="Times New Roman"/>
                <w:sz w:val="20"/>
                <w:szCs w:val="20"/>
              </w:rPr>
            </w:pPr>
          </w:p>
        </w:tc>
        <w:tc>
          <w:tcPr>
            <w:tcW w:w="0" w:type="auto"/>
            <w:vAlign w:val="center"/>
          </w:tcPr>
          <w:p w14:paraId="5686334A" w14:textId="77777777" w:rsidR="007979E3" w:rsidRPr="00810C0F" w:rsidRDefault="007979E3" w:rsidP="007979E3">
            <w:pPr>
              <w:pStyle w:val="TableParagraph"/>
              <w:spacing w:line="276" w:lineRule="auto"/>
              <w:jc w:val="center"/>
              <w:rPr>
                <w:sz w:val="20"/>
                <w:szCs w:val="20"/>
                <w:lang w:val="hr-HR"/>
              </w:rPr>
            </w:pPr>
            <w:r w:rsidRPr="00810C0F">
              <w:rPr>
                <w:sz w:val="20"/>
                <w:szCs w:val="20"/>
                <w:lang w:val="hr-HR"/>
              </w:rPr>
              <w:t>eura</w:t>
            </w:r>
          </w:p>
        </w:tc>
        <w:tc>
          <w:tcPr>
            <w:tcW w:w="0" w:type="auto"/>
            <w:vAlign w:val="center"/>
          </w:tcPr>
          <w:p w14:paraId="756A90F8" w14:textId="77777777" w:rsidR="007979E3" w:rsidRPr="00810C0F" w:rsidRDefault="007979E3" w:rsidP="007979E3">
            <w:pPr>
              <w:pStyle w:val="TableParagraph"/>
              <w:spacing w:line="276" w:lineRule="auto"/>
              <w:jc w:val="center"/>
              <w:rPr>
                <w:sz w:val="20"/>
                <w:szCs w:val="20"/>
                <w:lang w:val="hr-HR"/>
              </w:rPr>
            </w:pPr>
            <w:r w:rsidRPr="00810C0F">
              <w:rPr>
                <w:sz w:val="20"/>
                <w:szCs w:val="20"/>
                <w:lang w:val="hr-HR"/>
              </w:rPr>
              <w:t>eura</w:t>
            </w:r>
          </w:p>
        </w:tc>
      </w:tr>
      <w:tr w:rsidR="007979E3" w:rsidRPr="00810C0F" w14:paraId="5090B49A" w14:textId="77777777" w:rsidTr="007979E3">
        <w:trPr>
          <w:trHeight w:val="460"/>
        </w:trPr>
        <w:tc>
          <w:tcPr>
            <w:tcW w:w="4390" w:type="dxa"/>
            <w:vAlign w:val="center"/>
          </w:tcPr>
          <w:p w14:paraId="4016D516" w14:textId="50CBA612" w:rsidR="007979E3" w:rsidRPr="00810C0F" w:rsidRDefault="007979E3" w:rsidP="001803F6">
            <w:pPr>
              <w:pStyle w:val="TableParagraph"/>
              <w:numPr>
                <w:ilvl w:val="0"/>
                <w:numId w:val="26"/>
              </w:numPr>
              <w:tabs>
                <w:tab w:val="left" w:pos="3520"/>
              </w:tabs>
              <w:spacing w:line="276" w:lineRule="auto"/>
              <w:ind w:right="441"/>
              <w:rPr>
                <w:sz w:val="20"/>
                <w:szCs w:val="20"/>
                <w:lang w:val="hr-HR"/>
              </w:rPr>
            </w:pPr>
            <w:r w:rsidRPr="00810C0F">
              <w:rPr>
                <w:sz w:val="20"/>
                <w:szCs w:val="20"/>
                <w:lang w:val="hr-HR"/>
              </w:rPr>
              <w:t>Administrativni troškovi ustrojavanja i daljnjeg vođenja matičnih knjiga</w:t>
            </w:r>
          </w:p>
        </w:tc>
        <w:tc>
          <w:tcPr>
            <w:tcW w:w="2500" w:type="dxa"/>
            <w:vAlign w:val="center"/>
          </w:tcPr>
          <w:p w14:paraId="0E55513E" w14:textId="4D0AD9DF" w:rsidR="007979E3" w:rsidRPr="00810C0F" w:rsidRDefault="007979E3" w:rsidP="007979E3">
            <w:pPr>
              <w:pStyle w:val="TableParagraph"/>
              <w:tabs>
                <w:tab w:val="left" w:pos="3520"/>
              </w:tabs>
              <w:spacing w:line="276" w:lineRule="auto"/>
              <w:ind w:left="110" w:right="441"/>
              <w:rPr>
                <w:sz w:val="20"/>
                <w:szCs w:val="20"/>
                <w:lang w:val="hr-HR"/>
              </w:rPr>
            </w:pPr>
            <w:r w:rsidRPr="00810C0F">
              <w:rPr>
                <w:sz w:val="20"/>
                <w:szCs w:val="20"/>
                <w:lang w:val="hr-HR"/>
              </w:rPr>
              <w:t>do 100 % dodijeljenih sredstava</w:t>
            </w:r>
          </w:p>
        </w:tc>
        <w:tc>
          <w:tcPr>
            <w:tcW w:w="0" w:type="auto"/>
            <w:vAlign w:val="center"/>
          </w:tcPr>
          <w:p w14:paraId="260D68FA" w14:textId="77777777" w:rsidR="007979E3" w:rsidRPr="00810C0F" w:rsidRDefault="007979E3" w:rsidP="007979E3">
            <w:pPr>
              <w:pStyle w:val="TableParagraph"/>
              <w:spacing w:line="276" w:lineRule="auto"/>
              <w:ind w:right="94"/>
              <w:jc w:val="center"/>
              <w:rPr>
                <w:sz w:val="20"/>
                <w:szCs w:val="20"/>
                <w:lang w:val="hr-HR"/>
              </w:rPr>
            </w:pPr>
            <w:r w:rsidRPr="00810C0F">
              <w:rPr>
                <w:sz w:val="20"/>
                <w:szCs w:val="20"/>
                <w:lang w:val="hr-HR"/>
              </w:rPr>
              <w:t>100.000,00</w:t>
            </w:r>
          </w:p>
        </w:tc>
        <w:tc>
          <w:tcPr>
            <w:tcW w:w="0" w:type="auto"/>
            <w:vAlign w:val="center"/>
          </w:tcPr>
          <w:p w14:paraId="6B810B05" w14:textId="77777777" w:rsidR="007979E3" w:rsidRPr="00810C0F" w:rsidRDefault="007979E3" w:rsidP="007979E3">
            <w:pPr>
              <w:pStyle w:val="TableParagraph"/>
              <w:spacing w:line="276" w:lineRule="auto"/>
              <w:ind w:left="106" w:right="94"/>
              <w:jc w:val="center"/>
              <w:rPr>
                <w:sz w:val="20"/>
                <w:szCs w:val="20"/>
                <w:lang w:val="hr-HR"/>
              </w:rPr>
            </w:pPr>
            <w:r w:rsidRPr="00810C0F">
              <w:rPr>
                <w:sz w:val="20"/>
                <w:szCs w:val="20"/>
                <w:lang w:val="hr-HR"/>
              </w:rPr>
              <w:t>18.000,00</w:t>
            </w:r>
          </w:p>
        </w:tc>
      </w:tr>
      <w:tr w:rsidR="007979E3" w:rsidRPr="00810C0F" w14:paraId="0A8424A4" w14:textId="77777777" w:rsidTr="007979E3">
        <w:trPr>
          <w:trHeight w:val="1380"/>
        </w:trPr>
        <w:tc>
          <w:tcPr>
            <w:tcW w:w="4390" w:type="dxa"/>
            <w:vAlign w:val="center"/>
          </w:tcPr>
          <w:p w14:paraId="6C51FB16" w14:textId="127A5AE4" w:rsidR="007979E3" w:rsidRPr="00810C0F" w:rsidRDefault="007979E3" w:rsidP="001803F6">
            <w:pPr>
              <w:pStyle w:val="TableParagraph"/>
              <w:numPr>
                <w:ilvl w:val="0"/>
                <w:numId w:val="26"/>
              </w:numPr>
              <w:tabs>
                <w:tab w:val="left" w:pos="3520"/>
              </w:tabs>
              <w:spacing w:line="276" w:lineRule="auto"/>
              <w:ind w:right="441"/>
              <w:rPr>
                <w:sz w:val="20"/>
                <w:szCs w:val="20"/>
                <w:lang w:val="hr-HR"/>
              </w:rPr>
            </w:pPr>
            <w:r w:rsidRPr="00810C0F">
              <w:rPr>
                <w:sz w:val="20"/>
                <w:szCs w:val="20"/>
                <w:lang w:val="hr-HR"/>
              </w:rPr>
              <w:t>Troškovi ispitivanja koja provode uzgojna udruženja ili koje treće strane provode u njihovo ime, radi utvrđivanja genetske kakvoće ili prinosa stoke, uz iznimku provjera koje provodi vlasnik stoke kao i rutinskih provjera kakvoće mlijeka</w:t>
            </w:r>
          </w:p>
        </w:tc>
        <w:tc>
          <w:tcPr>
            <w:tcW w:w="2500" w:type="dxa"/>
            <w:vAlign w:val="center"/>
          </w:tcPr>
          <w:p w14:paraId="64CC568C" w14:textId="34550CF7" w:rsidR="007979E3" w:rsidRPr="00810C0F" w:rsidRDefault="007979E3" w:rsidP="007979E3">
            <w:pPr>
              <w:pStyle w:val="TableParagraph"/>
              <w:tabs>
                <w:tab w:val="left" w:pos="3520"/>
              </w:tabs>
              <w:spacing w:line="276" w:lineRule="auto"/>
              <w:ind w:left="110" w:right="441"/>
              <w:rPr>
                <w:sz w:val="20"/>
                <w:szCs w:val="20"/>
                <w:lang w:val="hr-HR"/>
              </w:rPr>
            </w:pPr>
            <w:r w:rsidRPr="00810C0F">
              <w:rPr>
                <w:sz w:val="20"/>
                <w:szCs w:val="20"/>
                <w:lang w:val="hr-HR"/>
              </w:rPr>
              <w:t>do 70 % dodijeljenih sredstava</w:t>
            </w:r>
          </w:p>
        </w:tc>
        <w:tc>
          <w:tcPr>
            <w:tcW w:w="0" w:type="auto"/>
            <w:vAlign w:val="center"/>
          </w:tcPr>
          <w:p w14:paraId="60EC5283" w14:textId="77777777" w:rsidR="007979E3" w:rsidRPr="00810C0F" w:rsidRDefault="007979E3" w:rsidP="007979E3">
            <w:pPr>
              <w:pStyle w:val="TableParagraph"/>
              <w:spacing w:line="276" w:lineRule="auto"/>
              <w:ind w:right="94"/>
              <w:jc w:val="center"/>
              <w:rPr>
                <w:sz w:val="20"/>
                <w:szCs w:val="20"/>
                <w:lang w:val="hr-HR"/>
              </w:rPr>
            </w:pPr>
            <w:r w:rsidRPr="00810C0F">
              <w:rPr>
                <w:sz w:val="20"/>
                <w:szCs w:val="20"/>
                <w:lang w:val="hr-HR"/>
              </w:rPr>
              <w:t>70.000,00</w:t>
            </w:r>
          </w:p>
        </w:tc>
        <w:tc>
          <w:tcPr>
            <w:tcW w:w="0" w:type="auto"/>
            <w:vAlign w:val="center"/>
          </w:tcPr>
          <w:p w14:paraId="6526547D" w14:textId="77777777" w:rsidR="007979E3" w:rsidRPr="00810C0F" w:rsidRDefault="007979E3" w:rsidP="007979E3">
            <w:pPr>
              <w:pStyle w:val="TableParagraph"/>
              <w:spacing w:line="276" w:lineRule="auto"/>
              <w:ind w:left="106" w:right="94"/>
              <w:jc w:val="center"/>
              <w:rPr>
                <w:sz w:val="20"/>
                <w:szCs w:val="20"/>
                <w:lang w:val="hr-HR"/>
              </w:rPr>
            </w:pPr>
            <w:r w:rsidRPr="00810C0F">
              <w:rPr>
                <w:sz w:val="20"/>
                <w:szCs w:val="20"/>
                <w:lang w:val="hr-HR"/>
              </w:rPr>
              <w:t>12.600,00</w:t>
            </w:r>
          </w:p>
        </w:tc>
      </w:tr>
      <w:tr w:rsidR="007979E3" w:rsidRPr="00810C0F" w14:paraId="026A0F0A" w14:textId="77777777" w:rsidTr="007979E3">
        <w:trPr>
          <w:trHeight w:val="492"/>
        </w:trPr>
        <w:tc>
          <w:tcPr>
            <w:tcW w:w="4390" w:type="dxa"/>
            <w:vAlign w:val="center"/>
          </w:tcPr>
          <w:p w14:paraId="2EFB6CB2" w14:textId="721A450C" w:rsidR="007979E3" w:rsidRPr="00810C0F" w:rsidRDefault="007979E3" w:rsidP="001803F6">
            <w:pPr>
              <w:pStyle w:val="TableParagraph"/>
              <w:numPr>
                <w:ilvl w:val="0"/>
                <w:numId w:val="26"/>
              </w:numPr>
              <w:tabs>
                <w:tab w:val="left" w:pos="3520"/>
              </w:tabs>
              <w:spacing w:line="276" w:lineRule="auto"/>
              <w:ind w:right="441"/>
              <w:rPr>
                <w:sz w:val="20"/>
                <w:szCs w:val="20"/>
                <w:lang w:val="hr-HR"/>
              </w:rPr>
            </w:pPr>
            <w:r w:rsidRPr="00810C0F">
              <w:rPr>
                <w:sz w:val="20"/>
                <w:szCs w:val="20"/>
                <w:lang w:val="hr-HR"/>
              </w:rPr>
              <w:t>Troškovi edukacije i informiranja uzgajivača stoke o provedbi uzgojnih programa</w:t>
            </w:r>
          </w:p>
        </w:tc>
        <w:tc>
          <w:tcPr>
            <w:tcW w:w="2500" w:type="dxa"/>
            <w:vAlign w:val="center"/>
          </w:tcPr>
          <w:p w14:paraId="27809B90" w14:textId="29E610DF" w:rsidR="007979E3" w:rsidRPr="00810C0F" w:rsidRDefault="007979E3" w:rsidP="007979E3">
            <w:pPr>
              <w:pStyle w:val="TableParagraph"/>
              <w:tabs>
                <w:tab w:val="left" w:pos="3520"/>
              </w:tabs>
              <w:spacing w:line="276" w:lineRule="auto"/>
              <w:ind w:left="110" w:right="441"/>
              <w:rPr>
                <w:sz w:val="20"/>
                <w:szCs w:val="20"/>
                <w:lang w:val="hr-HR"/>
              </w:rPr>
            </w:pPr>
            <w:r w:rsidRPr="00810C0F">
              <w:rPr>
                <w:sz w:val="20"/>
                <w:szCs w:val="20"/>
                <w:lang w:val="hr-HR"/>
              </w:rPr>
              <w:t>do 30 % dodijeljenih sredstava</w:t>
            </w:r>
          </w:p>
        </w:tc>
        <w:tc>
          <w:tcPr>
            <w:tcW w:w="0" w:type="auto"/>
            <w:vAlign w:val="center"/>
          </w:tcPr>
          <w:p w14:paraId="038B58AD" w14:textId="77777777" w:rsidR="007979E3" w:rsidRPr="00810C0F" w:rsidRDefault="007979E3" w:rsidP="007979E3">
            <w:pPr>
              <w:pStyle w:val="TableParagraph"/>
              <w:spacing w:line="276" w:lineRule="auto"/>
              <w:ind w:right="94"/>
              <w:jc w:val="center"/>
              <w:rPr>
                <w:sz w:val="20"/>
                <w:szCs w:val="20"/>
                <w:lang w:val="hr-HR"/>
              </w:rPr>
            </w:pPr>
            <w:r w:rsidRPr="00810C0F">
              <w:rPr>
                <w:sz w:val="20"/>
                <w:szCs w:val="20"/>
                <w:lang w:val="hr-HR"/>
              </w:rPr>
              <w:t>30.000,00</w:t>
            </w:r>
          </w:p>
        </w:tc>
        <w:tc>
          <w:tcPr>
            <w:tcW w:w="0" w:type="auto"/>
            <w:vAlign w:val="center"/>
          </w:tcPr>
          <w:p w14:paraId="13D58C0A" w14:textId="77777777" w:rsidR="007979E3" w:rsidRPr="00810C0F" w:rsidRDefault="007979E3" w:rsidP="007979E3">
            <w:pPr>
              <w:pStyle w:val="TableParagraph"/>
              <w:spacing w:line="276" w:lineRule="auto"/>
              <w:ind w:left="106" w:right="94"/>
              <w:jc w:val="center"/>
              <w:rPr>
                <w:sz w:val="20"/>
                <w:szCs w:val="20"/>
                <w:lang w:val="hr-HR"/>
              </w:rPr>
            </w:pPr>
            <w:r w:rsidRPr="00810C0F">
              <w:rPr>
                <w:sz w:val="20"/>
                <w:szCs w:val="20"/>
                <w:lang w:val="hr-HR"/>
              </w:rPr>
              <w:t>5.400,00</w:t>
            </w:r>
          </w:p>
        </w:tc>
      </w:tr>
      <w:tr w:rsidR="007979E3" w:rsidRPr="00810C0F" w14:paraId="53BCFB45" w14:textId="77777777" w:rsidTr="007979E3">
        <w:trPr>
          <w:trHeight w:val="206"/>
        </w:trPr>
        <w:tc>
          <w:tcPr>
            <w:tcW w:w="4390" w:type="dxa"/>
            <w:vAlign w:val="center"/>
          </w:tcPr>
          <w:p w14:paraId="67E635B0" w14:textId="03B52B91" w:rsidR="007979E3" w:rsidRPr="00810C0F" w:rsidRDefault="007979E3" w:rsidP="001803F6">
            <w:pPr>
              <w:pStyle w:val="TableParagraph"/>
              <w:numPr>
                <w:ilvl w:val="0"/>
                <w:numId w:val="26"/>
              </w:numPr>
              <w:tabs>
                <w:tab w:val="left" w:pos="3520"/>
              </w:tabs>
              <w:spacing w:line="276" w:lineRule="auto"/>
              <w:rPr>
                <w:sz w:val="20"/>
                <w:szCs w:val="20"/>
                <w:lang w:val="hr-HR"/>
              </w:rPr>
            </w:pPr>
            <w:r w:rsidRPr="00810C0F">
              <w:rPr>
                <w:sz w:val="20"/>
                <w:szCs w:val="20"/>
                <w:lang w:val="hr-HR"/>
              </w:rPr>
              <w:t>Sudjelovanje u radu nacionalnih i međunarodnih organizacija i skupova iz područja provedbe i predstavljanja uzgojno - selekcijskog rada u stočarstvu</w:t>
            </w:r>
          </w:p>
        </w:tc>
        <w:tc>
          <w:tcPr>
            <w:tcW w:w="2500" w:type="dxa"/>
            <w:vAlign w:val="center"/>
          </w:tcPr>
          <w:p w14:paraId="2915CF1B" w14:textId="0E854649" w:rsidR="007979E3" w:rsidRPr="00810C0F" w:rsidRDefault="007979E3" w:rsidP="007979E3">
            <w:pPr>
              <w:pStyle w:val="TableParagraph"/>
              <w:tabs>
                <w:tab w:val="left" w:pos="3520"/>
              </w:tabs>
              <w:spacing w:line="276" w:lineRule="auto"/>
              <w:ind w:left="110"/>
              <w:rPr>
                <w:sz w:val="20"/>
                <w:szCs w:val="20"/>
                <w:lang w:val="hr-HR"/>
              </w:rPr>
            </w:pPr>
            <w:r w:rsidRPr="00810C0F">
              <w:rPr>
                <w:sz w:val="20"/>
                <w:szCs w:val="20"/>
                <w:lang w:val="hr-HR"/>
              </w:rPr>
              <w:t>do 10 % dodijeljenih sredstava</w:t>
            </w:r>
          </w:p>
        </w:tc>
        <w:tc>
          <w:tcPr>
            <w:tcW w:w="0" w:type="auto"/>
            <w:vAlign w:val="center"/>
          </w:tcPr>
          <w:p w14:paraId="7ED52DF2" w14:textId="77777777" w:rsidR="007979E3" w:rsidRPr="00810C0F" w:rsidRDefault="007979E3" w:rsidP="007979E3">
            <w:pPr>
              <w:pStyle w:val="TableParagraph"/>
              <w:spacing w:line="276" w:lineRule="auto"/>
              <w:ind w:right="94"/>
              <w:jc w:val="center"/>
              <w:rPr>
                <w:sz w:val="20"/>
                <w:szCs w:val="20"/>
                <w:lang w:val="hr-HR"/>
              </w:rPr>
            </w:pPr>
            <w:r w:rsidRPr="00810C0F">
              <w:rPr>
                <w:sz w:val="20"/>
                <w:szCs w:val="20"/>
                <w:lang w:val="hr-HR"/>
              </w:rPr>
              <w:t>10.000,00</w:t>
            </w:r>
          </w:p>
        </w:tc>
        <w:tc>
          <w:tcPr>
            <w:tcW w:w="0" w:type="auto"/>
            <w:vAlign w:val="center"/>
          </w:tcPr>
          <w:p w14:paraId="535089A2" w14:textId="77777777" w:rsidR="007979E3" w:rsidRPr="00810C0F" w:rsidRDefault="007979E3" w:rsidP="007979E3">
            <w:pPr>
              <w:pStyle w:val="TableParagraph"/>
              <w:spacing w:line="276" w:lineRule="auto"/>
              <w:ind w:left="106" w:right="94"/>
              <w:jc w:val="center"/>
              <w:rPr>
                <w:sz w:val="20"/>
                <w:szCs w:val="20"/>
                <w:lang w:val="hr-HR"/>
              </w:rPr>
            </w:pPr>
            <w:r w:rsidRPr="00810C0F">
              <w:rPr>
                <w:sz w:val="20"/>
                <w:szCs w:val="20"/>
                <w:lang w:val="hr-HR"/>
              </w:rPr>
              <w:t>1.800,00</w:t>
            </w:r>
          </w:p>
        </w:tc>
      </w:tr>
    </w:tbl>
    <w:p w14:paraId="140063BB" w14:textId="77777777" w:rsidR="001A7BA0" w:rsidRPr="00810C0F" w:rsidRDefault="001A7BA0" w:rsidP="001A7BA0">
      <w:pPr>
        <w:pStyle w:val="BodyText"/>
        <w:spacing w:after="120" w:line="276" w:lineRule="auto"/>
        <w:ind w:left="116" w:right="134"/>
        <w:jc w:val="both"/>
        <w:rPr>
          <w:lang w:val="hr-HR"/>
        </w:rPr>
      </w:pPr>
    </w:p>
    <w:p w14:paraId="7C4FC8B8" w14:textId="19EC54A2" w:rsidR="00DE6EE2" w:rsidRPr="001A7BA0" w:rsidRDefault="00F038C7" w:rsidP="00DE6EE2">
      <w:pPr>
        <w:pStyle w:val="normal-000006"/>
        <w:spacing w:before="120" w:after="120" w:line="300" w:lineRule="exact"/>
        <w:rPr>
          <w:rStyle w:val="zadanifontodlomka-000002"/>
          <w:b/>
          <w:bCs/>
        </w:rPr>
      </w:pPr>
      <w:r>
        <w:rPr>
          <w:rStyle w:val="zadanifontodlomka-000002"/>
          <w:b/>
          <w:bCs/>
        </w:rPr>
        <w:lastRenderedPageBreak/>
        <w:t>3</w:t>
      </w:r>
      <w:r w:rsidR="001A7BA0" w:rsidRPr="001A7BA0">
        <w:rPr>
          <w:rStyle w:val="zadanifontodlomka-000002"/>
          <w:b/>
          <w:bCs/>
        </w:rPr>
        <w:t xml:space="preserve">.4.4.1. </w:t>
      </w:r>
      <w:r w:rsidR="001A7BA0" w:rsidRPr="001A7BA0">
        <w:rPr>
          <w:b/>
          <w:bCs/>
        </w:rPr>
        <w:t>KRITERIJI ZA ODOBRAVANJE SREDSTAVA SUFINANCIRANJA RADA UZGOJNIH UDRUŽENJA</w:t>
      </w:r>
      <w:r w:rsidR="00F51156">
        <w:rPr>
          <w:b/>
          <w:bCs/>
        </w:rPr>
        <w:t xml:space="preserve"> U MJERI 4.</w:t>
      </w:r>
    </w:p>
    <w:p w14:paraId="054309E1" w14:textId="6BE9AADC" w:rsidR="001A7BA0" w:rsidRPr="00810C0F" w:rsidRDefault="001A7BA0" w:rsidP="001A7BA0">
      <w:pPr>
        <w:pStyle w:val="BodyText"/>
        <w:spacing w:after="120" w:line="276" w:lineRule="auto"/>
        <w:ind w:left="116" w:right="134"/>
        <w:jc w:val="both"/>
        <w:rPr>
          <w:lang w:val="hr-HR"/>
        </w:rPr>
      </w:pPr>
      <w:r w:rsidRPr="00810C0F">
        <w:rPr>
          <w:lang w:val="hr-HR"/>
        </w:rPr>
        <w:t>Visina iznosa sufinanciranja određuje se na temelju glavnog i dodatnih kriterija definiranih u ovo</w:t>
      </w:r>
      <w:r w:rsidR="00F51156">
        <w:rPr>
          <w:lang w:val="hr-HR"/>
        </w:rPr>
        <w:t xml:space="preserve">j </w:t>
      </w:r>
      <w:r w:rsidR="00AD0D24">
        <w:rPr>
          <w:lang w:val="hr-HR"/>
        </w:rPr>
        <w:t>M</w:t>
      </w:r>
      <w:r w:rsidR="00F51156">
        <w:rPr>
          <w:lang w:val="hr-HR"/>
        </w:rPr>
        <w:t>jeri</w:t>
      </w:r>
      <w:r w:rsidRPr="00810C0F">
        <w:rPr>
          <w:lang w:val="hr-HR"/>
        </w:rPr>
        <w:t>.</w:t>
      </w:r>
    </w:p>
    <w:p w14:paraId="77DEB827" w14:textId="77777777" w:rsidR="001A7BA0" w:rsidRPr="00810C0F" w:rsidRDefault="001A7BA0" w:rsidP="001A7BA0">
      <w:pPr>
        <w:pStyle w:val="BodyText"/>
        <w:spacing w:after="120" w:line="276" w:lineRule="auto"/>
        <w:ind w:left="116" w:right="134"/>
        <w:jc w:val="both"/>
        <w:rPr>
          <w:lang w:val="hr-HR"/>
        </w:rPr>
      </w:pPr>
      <w:r w:rsidRPr="00810C0F">
        <w:rPr>
          <w:lang w:val="hr-HR"/>
        </w:rPr>
        <w:t>Glavni kriterij proizlazi iz nacionalne klasifikacije udruga, da li je udruga više razine (savez udruga) ili niže razine (udruga), a što se dokazuje uvidom u Ispis iz Registra udruga Republike Hrvatske.</w:t>
      </w:r>
    </w:p>
    <w:p w14:paraId="364BB1F2" w14:textId="77777777" w:rsidR="001A7BA0" w:rsidRPr="00810C0F" w:rsidRDefault="001A7BA0" w:rsidP="001A7BA0">
      <w:pPr>
        <w:pStyle w:val="BodyText"/>
        <w:spacing w:after="120" w:line="276" w:lineRule="auto"/>
        <w:ind w:left="116" w:right="134"/>
        <w:jc w:val="both"/>
        <w:rPr>
          <w:lang w:val="hr-HR"/>
        </w:rPr>
      </w:pPr>
      <w:r w:rsidRPr="00810C0F">
        <w:rPr>
          <w:lang w:val="hr-HR"/>
        </w:rPr>
        <w:t>Ukupan ostvareni iznos odobrenog sufinanciranja uzgojnog udruženja po podnesenom zahtjevu čini sumarno iznos potpore ostvaren temeljem glavnog i dodatnih kriterija.</w:t>
      </w:r>
    </w:p>
    <w:p w14:paraId="3862C7AD" w14:textId="2AE2A775" w:rsidR="00DE6EE2" w:rsidRDefault="00DE6EE2" w:rsidP="00DE6EE2">
      <w:pPr>
        <w:pStyle w:val="normal-000006"/>
        <w:spacing w:before="120" w:after="120" w:line="300" w:lineRule="exact"/>
        <w:rPr>
          <w:rStyle w:val="zadanifontodlomka-000002"/>
        </w:rPr>
      </w:pPr>
    </w:p>
    <w:p w14:paraId="543F0A1F" w14:textId="52F3ECA0" w:rsidR="001A7BA0" w:rsidRPr="001A7BA0" w:rsidRDefault="001A7BA0" w:rsidP="001A7BA0">
      <w:pPr>
        <w:pStyle w:val="normal-000006"/>
        <w:spacing w:before="120" w:after="120" w:line="300" w:lineRule="exact"/>
        <w:rPr>
          <w:rStyle w:val="zadanifontodlomka-000002"/>
          <w:b/>
          <w:bCs/>
        </w:rPr>
      </w:pPr>
      <w:r>
        <w:rPr>
          <w:rStyle w:val="zadanifontodlomka-000002"/>
          <w:b/>
          <w:bCs/>
        </w:rPr>
        <w:t xml:space="preserve">I. </w:t>
      </w:r>
      <w:r w:rsidRPr="001A7BA0">
        <w:rPr>
          <w:rStyle w:val="zadanifontodlomka-000002"/>
          <w:b/>
          <w:bCs/>
        </w:rPr>
        <w:t>GLAVNI KRITERIJ</w:t>
      </w:r>
    </w:p>
    <w:p w14:paraId="2E605CBC" w14:textId="77777777" w:rsidR="001A7BA0" w:rsidRPr="00810C0F" w:rsidRDefault="001A7BA0" w:rsidP="001A7BA0">
      <w:pPr>
        <w:pStyle w:val="BodyText"/>
        <w:spacing w:after="120" w:line="276" w:lineRule="auto"/>
        <w:ind w:left="116" w:right="134"/>
        <w:jc w:val="both"/>
        <w:rPr>
          <w:lang w:val="hr-HR"/>
        </w:rPr>
      </w:pPr>
      <w:r w:rsidRPr="00810C0F">
        <w:rPr>
          <w:lang w:val="hr-HR"/>
        </w:rPr>
        <w:t xml:space="preserve">U skladu s glavnim kriterijem kojem ustrojbenom obliku udruženje pripada, definiran je osnovni najveći iznos sufinanciranja, kako slijedi: </w:t>
      </w:r>
    </w:p>
    <w:p w14:paraId="41D25DD5" w14:textId="77777777" w:rsidR="001A7BA0" w:rsidRPr="00810C0F" w:rsidRDefault="001A7BA0" w:rsidP="001A7BA0">
      <w:pPr>
        <w:pStyle w:val="BodyText"/>
        <w:numPr>
          <w:ilvl w:val="0"/>
          <w:numId w:val="21"/>
        </w:numPr>
        <w:spacing w:after="120" w:line="276" w:lineRule="auto"/>
        <w:ind w:left="1134" w:right="134"/>
        <w:jc w:val="both"/>
        <w:rPr>
          <w:lang w:val="hr-HR"/>
        </w:rPr>
      </w:pPr>
      <w:r w:rsidRPr="00810C0F">
        <w:rPr>
          <w:lang w:val="hr-HR"/>
        </w:rPr>
        <w:t xml:space="preserve">savez udruga: broj uvjetnih grla pod provedbom uzgojnog/ih programa: </w:t>
      </w:r>
    </w:p>
    <w:p w14:paraId="3E667D6F" w14:textId="77777777" w:rsidR="001A7BA0" w:rsidRPr="00810C0F" w:rsidRDefault="001A7BA0" w:rsidP="001A7BA0">
      <w:pPr>
        <w:pStyle w:val="BodyText"/>
        <w:numPr>
          <w:ilvl w:val="7"/>
          <w:numId w:val="22"/>
        </w:numPr>
        <w:spacing w:after="120" w:line="276" w:lineRule="auto"/>
        <w:ind w:right="134"/>
        <w:jc w:val="both"/>
        <w:rPr>
          <w:lang w:val="hr-HR"/>
        </w:rPr>
      </w:pPr>
      <w:r w:rsidRPr="00810C0F">
        <w:rPr>
          <w:lang w:val="hr-HR"/>
        </w:rPr>
        <w:t>do 1000 uvjetnih grla: 30.000,00 eura</w:t>
      </w:r>
    </w:p>
    <w:p w14:paraId="7CE6E8FB" w14:textId="77777777" w:rsidR="001A7BA0" w:rsidRPr="00810C0F" w:rsidRDefault="001A7BA0" w:rsidP="001A7BA0">
      <w:pPr>
        <w:pStyle w:val="BodyText"/>
        <w:numPr>
          <w:ilvl w:val="7"/>
          <w:numId w:val="22"/>
        </w:numPr>
        <w:spacing w:after="120" w:line="276" w:lineRule="auto"/>
        <w:ind w:right="134"/>
        <w:jc w:val="both"/>
        <w:rPr>
          <w:lang w:val="hr-HR"/>
        </w:rPr>
      </w:pPr>
      <w:r w:rsidRPr="00810C0F">
        <w:rPr>
          <w:lang w:val="hr-HR"/>
        </w:rPr>
        <w:t>od 1001 do 1500 uvjetnih grla: 40.000,00 eura</w:t>
      </w:r>
    </w:p>
    <w:p w14:paraId="4184E756" w14:textId="77777777" w:rsidR="001A7BA0" w:rsidRPr="00810C0F" w:rsidRDefault="001A7BA0" w:rsidP="001A7BA0">
      <w:pPr>
        <w:pStyle w:val="BodyText"/>
        <w:numPr>
          <w:ilvl w:val="7"/>
          <w:numId w:val="22"/>
        </w:numPr>
        <w:spacing w:after="120" w:line="276" w:lineRule="auto"/>
        <w:ind w:right="134"/>
        <w:jc w:val="both"/>
        <w:rPr>
          <w:lang w:val="hr-HR"/>
        </w:rPr>
      </w:pPr>
      <w:r w:rsidRPr="00810C0F">
        <w:rPr>
          <w:lang w:val="hr-HR"/>
        </w:rPr>
        <w:t>od 1501 do 5000 uvjetnih grla: 50.000,00 eura</w:t>
      </w:r>
    </w:p>
    <w:p w14:paraId="22AB955A" w14:textId="77777777" w:rsidR="001A7BA0" w:rsidRPr="00810C0F" w:rsidRDefault="001A7BA0" w:rsidP="001A7BA0">
      <w:pPr>
        <w:pStyle w:val="BodyText"/>
        <w:numPr>
          <w:ilvl w:val="7"/>
          <w:numId w:val="22"/>
        </w:numPr>
        <w:spacing w:after="120" w:line="276" w:lineRule="auto"/>
        <w:ind w:right="134"/>
        <w:jc w:val="both"/>
        <w:rPr>
          <w:lang w:val="hr-HR"/>
        </w:rPr>
      </w:pPr>
      <w:r w:rsidRPr="00810C0F">
        <w:rPr>
          <w:lang w:val="hr-HR"/>
        </w:rPr>
        <w:t>više od 5001 uvjetnih grla: 60.000,00 eura</w:t>
      </w:r>
    </w:p>
    <w:p w14:paraId="2B8D5FA2" w14:textId="77777777" w:rsidR="001A7BA0" w:rsidRPr="00810C0F" w:rsidRDefault="001A7BA0" w:rsidP="001A7BA0">
      <w:pPr>
        <w:pStyle w:val="BodyText"/>
        <w:numPr>
          <w:ilvl w:val="0"/>
          <w:numId w:val="21"/>
        </w:numPr>
        <w:spacing w:after="120" w:line="276" w:lineRule="auto"/>
        <w:ind w:left="1134" w:right="134"/>
        <w:jc w:val="both"/>
        <w:rPr>
          <w:lang w:val="hr-HR"/>
        </w:rPr>
      </w:pPr>
      <w:r w:rsidRPr="00810C0F">
        <w:rPr>
          <w:lang w:val="hr-HR"/>
        </w:rPr>
        <w:t>udruga: 8.000,00 eura</w:t>
      </w:r>
    </w:p>
    <w:p w14:paraId="11C3408F" w14:textId="1A52DC57" w:rsidR="00DE6EE2" w:rsidRDefault="00DE6EE2" w:rsidP="00DE6EE2">
      <w:pPr>
        <w:pStyle w:val="normal-000006"/>
        <w:spacing w:before="120" w:after="120" w:line="300" w:lineRule="exact"/>
        <w:rPr>
          <w:rStyle w:val="zadanifontodlomka-000002"/>
        </w:rPr>
      </w:pPr>
    </w:p>
    <w:p w14:paraId="77DBC613" w14:textId="1A83AE1F" w:rsidR="001A7BA0" w:rsidRPr="001A7BA0" w:rsidRDefault="001A7BA0" w:rsidP="00DE6EE2">
      <w:pPr>
        <w:pStyle w:val="normal-000006"/>
        <w:spacing w:before="120" w:after="120" w:line="300" w:lineRule="exact"/>
        <w:rPr>
          <w:rStyle w:val="zadanifontodlomka-000002"/>
          <w:b/>
          <w:bCs/>
        </w:rPr>
      </w:pPr>
      <w:r>
        <w:rPr>
          <w:rStyle w:val="zadanifontodlomka-000002"/>
          <w:b/>
          <w:bCs/>
        </w:rPr>
        <w:t xml:space="preserve">II. </w:t>
      </w:r>
      <w:r w:rsidRPr="001A7BA0">
        <w:rPr>
          <w:rStyle w:val="zadanifontodlomka-000002"/>
          <w:b/>
          <w:bCs/>
        </w:rPr>
        <w:t>DODATNI KRITERIJI</w:t>
      </w:r>
    </w:p>
    <w:p w14:paraId="5D30F584" w14:textId="77777777" w:rsidR="001A7BA0" w:rsidRPr="00810C0F" w:rsidRDefault="001A7BA0" w:rsidP="001A7BA0">
      <w:pPr>
        <w:pStyle w:val="BodyText"/>
        <w:spacing w:after="120" w:line="276" w:lineRule="auto"/>
        <w:ind w:left="116" w:right="134"/>
        <w:jc w:val="both"/>
        <w:rPr>
          <w:lang w:val="hr-HR"/>
        </w:rPr>
      </w:pPr>
      <w:r w:rsidRPr="00810C0F">
        <w:rPr>
          <w:lang w:val="hr-HR"/>
        </w:rPr>
        <w:t xml:space="preserve">Ovisno o obliku udruženja različito su definirani dodatni kriteriji za saveze udruga i udruge koji određuju drugi dio iznosa potpore, a koji se pribrajaju osnovnom iznosu potpore. </w:t>
      </w:r>
    </w:p>
    <w:p w14:paraId="5E38D850" w14:textId="45CF6767" w:rsidR="00DE6EE2" w:rsidRPr="001A7BA0" w:rsidRDefault="00DE6EE2" w:rsidP="00DE6EE2">
      <w:pPr>
        <w:pStyle w:val="normal-000006"/>
        <w:spacing w:before="120" w:after="120" w:line="300" w:lineRule="exact"/>
        <w:rPr>
          <w:rStyle w:val="zadanifontodlomka-000002"/>
        </w:rPr>
      </w:pPr>
    </w:p>
    <w:p w14:paraId="40BEBB4D" w14:textId="72A1F115" w:rsidR="00DE6EE2" w:rsidRPr="001A7BA0" w:rsidRDefault="001A7BA0" w:rsidP="00DE6EE2">
      <w:pPr>
        <w:pStyle w:val="normal-000006"/>
        <w:spacing w:before="120" w:after="120" w:line="300" w:lineRule="exact"/>
        <w:rPr>
          <w:rStyle w:val="zadanifontodlomka-000002"/>
          <w:b/>
          <w:bCs/>
        </w:rPr>
      </w:pPr>
      <w:r w:rsidRPr="001A7BA0">
        <w:rPr>
          <w:rStyle w:val="zadanifontodlomka-000002"/>
          <w:b/>
          <w:bCs/>
        </w:rPr>
        <w:t>II.</w:t>
      </w:r>
      <w:r>
        <w:rPr>
          <w:rStyle w:val="zadanifontodlomka-000002"/>
          <w:b/>
          <w:bCs/>
        </w:rPr>
        <w:t xml:space="preserve"> </w:t>
      </w:r>
      <w:r w:rsidRPr="001A7BA0">
        <w:rPr>
          <w:rStyle w:val="zadanifontodlomka-000002"/>
          <w:b/>
          <w:bCs/>
        </w:rPr>
        <w:t>a. Dodatni kriteriji za saveze udruga</w:t>
      </w:r>
    </w:p>
    <w:p w14:paraId="530A6776" w14:textId="77777777" w:rsidR="001A7BA0" w:rsidRPr="00810C0F" w:rsidRDefault="001A7BA0" w:rsidP="001A7BA0">
      <w:pPr>
        <w:pStyle w:val="BodyText"/>
        <w:spacing w:after="120" w:line="276" w:lineRule="auto"/>
        <w:ind w:left="116" w:right="134" w:firstLine="592"/>
        <w:jc w:val="both"/>
        <w:rPr>
          <w:lang w:val="hr-HR"/>
        </w:rPr>
      </w:pPr>
      <w:r w:rsidRPr="00810C0F">
        <w:rPr>
          <w:lang w:val="hr-HR"/>
        </w:rPr>
        <w:t>1. broj zaposlenika angažiranim na poslovima provedbe uzgojnog/ih programa do 10.000,00 eura po jednom zaposleniku *</w:t>
      </w:r>
    </w:p>
    <w:p w14:paraId="512FF9B3" w14:textId="77777777" w:rsidR="001A7BA0" w:rsidRPr="00810C0F" w:rsidRDefault="001A7BA0" w:rsidP="001A7BA0">
      <w:pPr>
        <w:pStyle w:val="BodyText"/>
        <w:spacing w:after="120" w:line="276" w:lineRule="auto"/>
        <w:ind w:left="116" w:right="134" w:firstLine="592"/>
        <w:jc w:val="both"/>
        <w:rPr>
          <w:lang w:val="hr-HR"/>
        </w:rPr>
      </w:pPr>
      <w:r w:rsidRPr="00810C0F">
        <w:rPr>
          <w:lang w:val="hr-HR"/>
        </w:rPr>
        <w:t xml:space="preserve">2. veličina populacije stoke na koju se implicira provedba uzgojnog/ih programa izražena u broju uvjetnih grla (UG): </w:t>
      </w:r>
    </w:p>
    <w:p w14:paraId="388B2E15" w14:textId="77777777" w:rsidR="001A7BA0" w:rsidRPr="00810C0F" w:rsidRDefault="001A7BA0" w:rsidP="00F51156">
      <w:pPr>
        <w:pStyle w:val="BodyText"/>
        <w:spacing w:after="120" w:line="276" w:lineRule="auto"/>
        <w:ind w:left="1276" w:right="136"/>
        <w:jc w:val="both"/>
        <w:rPr>
          <w:lang w:val="hr-HR"/>
        </w:rPr>
      </w:pPr>
      <w:r w:rsidRPr="00810C0F">
        <w:rPr>
          <w:lang w:val="hr-HR"/>
        </w:rPr>
        <w:t>a) od 1000 do 30000 UG: 20.000,00 eura</w:t>
      </w:r>
    </w:p>
    <w:p w14:paraId="4E739E3D" w14:textId="77777777" w:rsidR="001A7BA0" w:rsidRPr="00810C0F" w:rsidRDefault="001A7BA0" w:rsidP="00F51156">
      <w:pPr>
        <w:pStyle w:val="BodyText"/>
        <w:spacing w:after="120" w:line="276" w:lineRule="auto"/>
        <w:ind w:left="1276" w:right="136"/>
        <w:jc w:val="both"/>
        <w:rPr>
          <w:lang w:val="hr-HR"/>
        </w:rPr>
      </w:pPr>
      <w:r w:rsidRPr="00810C0F">
        <w:rPr>
          <w:lang w:val="hr-HR"/>
        </w:rPr>
        <w:lastRenderedPageBreak/>
        <w:t>b) od 30001 do 60000 UG: 30.000,00 eura</w:t>
      </w:r>
    </w:p>
    <w:p w14:paraId="448A765B" w14:textId="77777777" w:rsidR="001A7BA0" w:rsidRPr="00810C0F" w:rsidRDefault="001A7BA0" w:rsidP="00F51156">
      <w:pPr>
        <w:pStyle w:val="BodyText"/>
        <w:spacing w:after="120" w:line="276" w:lineRule="auto"/>
        <w:ind w:left="1276" w:right="136"/>
        <w:jc w:val="both"/>
        <w:rPr>
          <w:lang w:val="hr-HR"/>
        </w:rPr>
      </w:pPr>
      <w:r w:rsidRPr="00810C0F">
        <w:rPr>
          <w:lang w:val="hr-HR"/>
        </w:rPr>
        <w:t>c) više od 60001 UG: 40.000,00 eura</w:t>
      </w:r>
    </w:p>
    <w:p w14:paraId="3BBDB06B" w14:textId="5FBA537D" w:rsidR="00DE6EE2" w:rsidRPr="001A7BA0" w:rsidRDefault="001A7BA0" w:rsidP="00DE6EE2">
      <w:pPr>
        <w:pStyle w:val="normal-000006"/>
        <w:spacing w:before="120" w:after="120" w:line="300" w:lineRule="exact"/>
        <w:rPr>
          <w:rStyle w:val="zadanifontodlomka-000002"/>
          <w:b/>
          <w:bCs/>
        </w:rPr>
      </w:pPr>
      <w:r w:rsidRPr="001A7BA0">
        <w:rPr>
          <w:rStyle w:val="zadanifontodlomka-000002"/>
          <w:b/>
          <w:bCs/>
        </w:rPr>
        <w:t>II. b. Dodatni kriterij za udruge</w:t>
      </w:r>
    </w:p>
    <w:p w14:paraId="424A734D" w14:textId="3F16A706" w:rsidR="001A7BA0" w:rsidRPr="00810C0F" w:rsidRDefault="007353AC" w:rsidP="007353AC">
      <w:pPr>
        <w:pStyle w:val="BodyText"/>
        <w:numPr>
          <w:ilvl w:val="0"/>
          <w:numId w:val="8"/>
        </w:numPr>
        <w:spacing w:after="120" w:line="276" w:lineRule="auto"/>
        <w:ind w:right="134"/>
        <w:jc w:val="both"/>
        <w:rPr>
          <w:lang w:val="hr-HR"/>
        </w:rPr>
      </w:pPr>
      <w:r>
        <w:rPr>
          <w:lang w:val="hr-HR"/>
        </w:rPr>
        <w:t>jedan</w:t>
      </w:r>
      <w:r w:rsidR="001A7BA0" w:rsidRPr="00810C0F">
        <w:rPr>
          <w:lang w:val="hr-HR"/>
        </w:rPr>
        <w:t xml:space="preserve"> zaposlenik angažiran na poslovima provedbe uzgojnog/ih programa po udruzi: 10.000,00 eura *</w:t>
      </w:r>
    </w:p>
    <w:p w14:paraId="3D3637A0" w14:textId="77777777" w:rsidR="001A7BA0" w:rsidRPr="00810C0F" w:rsidRDefault="001A7BA0" w:rsidP="001A7BA0">
      <w:pPr>
        <w:pStyle w:val="BodyText"/>
        <w:spacing w:after="120" w:line="276" w:lineRule="auto"/>
        <w:ind w:left="116" w:right="134" w:firstLine="592"/>
        <w:jc w:val="both"/>
        <w:rPr>
          <w:lang w:val="hr-HR"/>
        </w:rPr>
      </w:pPr>
    </w:p>
    <w:p w14:paraId="6400C91E" w14:textId="77777777" w:rsidR="001A7BA0" w:rsidRPr="00810C0F" w:rsidRDefault="001A7BA0" w:rsidP="007353AC">
      <w:pPr>
        <w:pStyle w:val="BodyText"/>
        <w:spacing w:after="120" w:line="276" w:lineRule="auto"/>
        <w:ind w:right="134"/>
        <w:jc w:val="both"/>
        <w:rPr>
          <w:lang w:val="hr-HR"/>
        </w:rPr>
      </w:pPr>
      <w:r w:rsidRPr="00810C0F">
        <w:rPr>
          <w:lang w:val="hr-HR"/>
        </w:rPr>
        <w:t>* Zaposlenik prihvatljiv za ostvarivanje dodatnog dijela potpore (za saveze udruga i udruge) je zaposlen na puno ili dio radnog vremena na poslovima provedbe uzgojnih programa zaključno s danom podnošenja zahtjeva, a što se dokazuje ugovorom o radu i elektroničkim zapisom o radnom stažu Hrvatskog zavoda za mirovinsko osiguranje. Uvjet za zaposlenika u uzgojnom udruženjima razine saveza udruga je da po jednom zaposlenom u matičnoj knjizi ima upisano do 1500 uvjetnih grla životinja.</w:t>
      </w:r>
    </w:p>
    <w:p w14:paraId="0D30757E" w14:textId="6791AA24" w:rsidR="001A7BA0" w:rsidRPr="00810C0F" w:rsidRDefault="001A7BA0" w:rsidP="007353AC">
      <w:pPr>
        <w:pStyle w:val="BodyText"/>
        <w:spacing w:after="120" w:line="276" w:lineRule="auto"/>
        <w:ind w:right="134"/>
        <w:jc w:val="both"/>
        <w:rPr>
          <w:lang w:val="hr-HR"/>
        </w:rPr>
      </w:pPr>
      <w:r w:rsidRPr="00810C0F">
        <w:rPr>
          <w:lang w:val="hr-HR"/>
        </w:rPr>
        <w:t xml:space="preserve">Ugovor o radu mora biti sklopljen do datuma podnošenja zahtjeva, na neodređeno vrijeme ili na razdoblje trajanja </w:t>
      </w:r>
      <w:r w:rsidR="007353AC">
        <w:rPr>
          <w:lang w:val="hr-HR"/>
        </w:rPr>
        <w:t>Mjere 4.</w:t>
      </w:r>
      <w:r w:rsidRPr="00810C0F">
        <w:rPr>
          <w:lang w:val="hr-HR"/>
        </w:rPr>
        <w:t xml:space="preserve"> za koje je podnesen zahtjev za sufinanciranje (do jedne godine).</w:t>
      </w:r>
    </w:p>
    <w:p w14:paraId="17182457" w14:textId="60C98C94" w:rsidR="001A7BA0" w:rsidRPr="007353AC" w:rsidRDefault="001A7BA0" w:rsidP="007353AC">
      <w:pPr>
        <w:pStyle w:val="BodyText"/>
        <w:spacing w:after="120" w:line="276" w:lineRule="auto"/>
        <w:ind w:right="134"/>
        <w:jc w:val="both"/>
        <w:rPr>
          <w:lang w:val="hr-HR"/>
        </w:rPr>
      </w:pPr>
      <w:r w:rsidRPr="00810C0F">
        <w:rPr>
          <w:lang w:val="hr-HR"/>
        </w:rPr>
        <w:t xml:space="preserve">Zaposlenik prihvatljiv za ostvarivanje dodatnog dijela potpore mora imati završeno srednjoškolsko ili visokoškolsko obrazovanja stočarskog ili veterinarskog usmjerenja, ukoliko je zaposlen od 1. siječnja 2024. Ova odredba ne primjenjuje se na zaposlenike zaposlene u priznatom uzgojnom udruženju prije 1. siječnja 2024. </w:t>
      </w:r>
    </w:p>
    <w:p w14:paraId="7BCA26B4" w14:textId="31B58709" w:rsidR="001A7BA0" w:rsidRDefault="001A7BA0" w:rsidP="001A7BA0">
      <w:pPr>
        <w:pStyle w:val="BodyText"/>
        <w:spacing w:after="120" w:line="276" w:lineRule="auto"/>
        <w:ind w:right="134"/>
        <w:jc w:val="both"/>
        <w:rPr>
          <w:lang w:val="hr-HR"/>
        </w:rPr>
      </w:pPr>
    </w:p>
    <w:p w14:paraId="1C0A2323" w14:textId="77777777" w:rsidR="007353AC" w:rsidRDefault="007353AC" w:rsidP="001A7BA0">
      <w:pPr>
        <w:pStyle w:val="BodyText"/>
        <w:spacing w:after="120" w:line="276" w:lineRule="auto"/>
        <w:ind w:right="134"/>
        <w:jc w:val="both"/>
        <w:rPr>
          <w:lang w:val="hr-HR"/>
        </w:rPr>
      </w:pPr>
    </w:p>
    <w:p w14:paraId="7CF08C23" w14:textId="40A98927" w:rsidR="00117B36" w:rsidRDefault="00F038C7" w:rsidP="00117B36">
      <w:pPr>
        <w:pStyle w:val="Normal1"/>
        <w:spacing w:before="120" w:after="120" w:line="300" w:lineRule="exact"/>
        <w:rPr>
          <w:b/>
          <w:bCs/>
        </w:rPr>
      </w:pPr>
      <w:r>
        <w:rPr>
          <w:b/>
          <w:bCs/>
        </w:rPr>
        <w:t>3</w:t>
      </w:r>
      <w:r w:rsidR="00117B36" w:rsidRPr="00117B36">
        <w:rPr>
          <w:b/>
          <w:bCs/>
        </w:rPr>
        <w:t>.5. MJERA</w:t>
      </w:r>
      <w:r w:rsidR="007353AC">
        <w:rPr>
          <w:b/>
          <w:bCs/>
        </w:rPr>
        <w:t xml:space="preserve"> 5.</w:t>
      </w:r>
      <w:r w:rsidR="00117B36" w:rsidRPr="00117B36">
        <w:rPr>
          <w:b/>
          <w:bCs/>
        </w:rPr>
        <w:t xml:space="preserve"> POTPORE ZA UBLAŽAVANJE GUBITAKA NASTALIH U OBJEKTIMA ZA KLANJE SVINJA I PRERADU SVINJSKOG MESA NA PODRUČJU ZONE OGRANIČENJA</w:t>
      </w:r>
    </w:p>
    <w:p w14:paraId="6363E1EF" w14:textId="09DF777A" w:rsidR="00117B36" w:rsidRDefault="00117B36" w:rsidP="00117B36">
      <w:pPr>
        <w:pStyle w:val="Normal1"/>
        <w:spacing w:before="120" w:after="120" w:line="300" w:lineRule="exact"/>
        <w:rPr>
          <w:b/>
          <w:bCs/>
        </w:rPr>
      </w:pPr>
    </w:p>
    <w:p w14:paraId="13A4BA49" w14:textId="61A7D97A" w:rsidR="00117B36" w:rsidRDefault="00F038C7" w:rsidP="00117B36">
      <w:pPr>
        <w:pStyle w:val="normal-000006"/>
        <w:spacing w:before="120" w:after="120" w:line="300" w:lineRule="exact"/>
        <w:rPr>
          <w:rStyle w:val="zadanifontodlomka-000002"/>
          <w:b/>
          <w:bCs/>
        </w:rPr>
      </w:pPr>
      <w:r>
        <w:rPr>
          <w:rStyle w:val="zadanifontodlomka-000002"/>
          <w:b/>
          <w:bCs/>
        </w:rPr>
        <w:t>3</w:t>
      </w:r>
      <w:r w:rsidR="00117B36" w:rsidRPr="00FF6004">
        <w:rPr>
          <w:rStyle w:val="zadanifontodlomka-000002"/>
          <w:b/>
          <w:bCs/>
        </w:rPr>
        <w:t>.</w:t>
      </w:r>
      <w:r w:rsidR="00117B36">
        <w:rPr>
          <w:rStyle w:val="zadanifontodlomka-000002"/>
          <w:b/>
          <w:bCs/>
        </w:rPr>
        <w:t>5</w:t>
      </w:r>
      <w:r w:rsidR="00117B36" w:rsidRPr="00FF6004">
        <w:rPr>
          <w:rStyle w:val="zadanifontodlomka-000002"/>
          <w:b/>
          <w:bCs/>
        </w:rPr>
        <w:t xml:space="preserve">.1. </w:t>
      </w:r>
      <w:r w:rsidR="0092166A" w:rsidRPr="00FF6004">
        <w:rPr>
          <w:rStyle w:val="zadanifontodlomka-000002"/>
          <w:b/>
          <w:bCs/>
        </w:rPr>
        <w:t xml:space="preserve">OPRAVDANOST PROVOĐENJA </w:t>
      </w:r>
      <w:r w:rsidR="0092166A">
        <w:rPr>
          <w:rStyle w:val="zadanifontodlomka-000002"/>
          <w:b/>
          <w:bCs/>
        </w:rPr>
        <w:t xml:space="preserve">I </w:t>
      </w:r>
      <w:r w:rsidR="0092166A" w:rsidRPr="00FF6004">
        <w:rPr>
          <w:rStyle w:val="zadanifontodlomka-000002"/>
          <w:b/>
          <w:bCs/>
        </w:rPr>
        <w:t>CILJ</w:t>
      </w:r>
      <w:r w:rsidR="00117B36" w:rsidRPr="00FF6004">
        <w:rPr>
          <w:rStyle w:val="zadanifontodlomka-000002"/>
          <w:b/>
          <w:bCs/>
        </w:rPr>
        <w:t xml:space="preserve"> MJERE</w:t>
      </w:r>
      <w:r w:rsidR="007353AC">
        <w:rPr>
          <w:rStyle w:val="zadanifontodlomka-000002"/>
          <w:b/>
          <w:bCs/>
        </w:rPr>
        <w:t xml:space="preserve"> 5.</w:t>
      </w:r>
    </w:p>
    <w:p w14:paraId="542DBF6C" w14:textId="6CBB525A" w:rsidR="00134394" w:rsidRDefault="00C4319A" w:rsidP="00134394">
      <w:pPr>
        <w:pStyle w:val="Normal1"/>
        <w:spacing w:before="120" w:after="120" w:line="300" w:lineRule="exact"/>
        <w:rPr>
          <w:rStyle w:val="zadanifontodlomka-000002"/>
        </w:rPr>
      </w:pPr>
      <w:r>
        <w:rPr>
          <w:rStyle w:val="zadanifontodlomka-000002"/>
        </w:rPr>
        <w:t xml:space="preserve">Sektor svinjogojstva u Republici Hrvatskoj uz navedene tržišne poremećaje izložen je poremećajima uzrokovanim pojavom afričke svinjske kuge. </w:t>
      </w:r>
      <w:r w:rsidRPr="002443C7">
        <w:rPr>
          <w:rStyle w:val="zadanifontodlomka-000002"/>
        </w:rPr>
        <w:t xml:space="preserve">Pojava afričke svinjske kuge potvrđena je u Republici Hrvatskoj u populaciji domaćih svinja Izvješćima Hrvatskog veterinarskog instituta broj V-7649/2023, Z-18676/2023 i Z-18673/2023 od 26. lipnja 2023. </w:t>
      </w:r>
      <w:r w:rsidRPr="00815739">
        <w:rPr>
          <w:rStyle w:val="zadanifontodlomka-000002"/>
        </w:rPr>
        <w:t xml:space="preserve">U Službenom listu Europske unije 20. prosinca 2023. godine objavljena je Provedbena uredba </w:t>
      </w:r>
      <w:r>
        <w:rPr>
          <w:rStyle w:val="zadanifontodlomka-000002"/>
        </w:rPr>
        <w:t xml:space="preserve">Komisije </w:t>
      </w:r>
      <w:r w:rsidRPr="00815739">
        <w:rPr>
          <w:rStyle w:val="zadanifontodlomka-000002"/>
        </w:rPr>
        <w:t>(EU) 2023/2894</w:t>
      </w:r>
      <w:r>
        <w:rPr>
          <w:rStyle w:val="zadanifontodlomka-000002"/>
        </w:rPr>
        <w:t xml:space="preserve"> od 19. prosinca 2023. o izmjeni priloga I. i II. Provedbenoj uredbi (EU) 2023/594 o utvrđivanju posebnih mjera za kontrolu afričke svinjske kuge (SL L </w:t>
      </w:r>
      <w:r w:rsidRPr="00193F3C">
        <w:rPr>
          <w:rStyle w:val="zadanifontodlomka-000002"/>
        </w:rPr>
        <w:t>2023/2894, 20.12.2023</w:t>
      </w:r>
      <w:r w:rsidRPr="00193F3C">
        <w:rPr>
          <w:rStyle w:val="zadanifontodlomka-000002"/>
          <w:i/>
          <w:iCs/>
        </w:rPr>
        <w:t>)</w:t>
      </w:r>
      <w:r w:rsidRPr="00815739">
        <w:rPr>
          <w:rStyle w:val="zadanifontodlomka-000002"/>
        </w:rPr>
        <w:t xml:space="preserve">. Navedenom </w:t>
      </w:r>
      <w:r w:rsidRPr="00815739">
        <w:rPr>
          <w:rStyle w:val="zadanifontodlomka-000002"/>
        </w:rPr>
        <w:lastRenderedPageBreak/>
        <w:t xml:space="preserve">Uredbom sva područja u Republici Hrvatskoj koja su bila u zoni zaštite i zoni nadziranja u odnosu na pojavu afričke svinjske kuge u domaćih svinja svrstana su u </w:t>
      </w:r>
      <w:r>
        <w:rPr>
          <w:rStyle w:val="zadanifontodlomka-000002"/>
        </w:rPr>
        <w:t>z</w:t>
      </w:r>
      <w:r w:rsidRPr="00815739">
        <w:rPr>
          <w:rStyle w:val="zadanifontodlomka-000002"/>
        </w:rPr>
        <w:t xml:space="preserve">onu ograničenja, u kojoj su na snazi stroge mjere za sve objekte na kojima se drže svinje te dodatni uvjeti za objekte s kojih se svinje premještaju na druge objekte unutar iste zone </w:t>
      </w:r>
      <w:r w:rsidRPr="00BA69BC">
        <w:t xml:space="preserve">te u klaonice određene od Ministarstva </w:t>
      </w:r>
      <w:r w:rsidR="00DE42F3" w:rsidRPr="00DE42F3">
        <w:t xml:space="preserve">poljoprivrede </w:t>
      </w:r>
      <w:r w:rsidRPr="00BA69BC">
        <w:t>na području Republike Hrvatske.</w:t>
      </w:r>
      <w:r>
        <w:t xml:space="preserve"> </w:t>
      </w:r>
      <w:r w:rsidR="00134394">
        <w:rPr>
          <w:rStyle w:val="zadanifontodlomka-000002"/>
        </w:rPr>
        <w:t>Od</w:t>
      </w:r>
      <w:r w:rsidR="00134394" w:rsidRPr="002443C7">
        <w:rPr>
          <w:rStyle w:val="zadanifontodlomka-000002"/>
        </w:rPr>
        <w:t xml:space="preserve">obreni objekti za klanje i preradu ključan su element u lancu proizvodnje hrane, a osim samog procesa klanja životinja i klaoničke obrade trupova osiguravaju zdravstvenu ispravnost mesa za ljudsku potrošnju. Uz to što osiguravaju čist i siguran okoliš za procese klanja životinja i obradu, predstavljaju i važnu kontrolnu točku </w:t>
      </w:r>
      <w:r w:rsidR="00D852A6">
        <w:rPr>
          <w:rStyle w:val="zadanifontodlomka-000002"/>
        </w:rPr>
        <w:t xml:space="preserve">za </w:t>
      </w:r>
      <w:r w:rsidR="00134394" w:rsidRPr="002443C7">
        <w:rPr>
          <w:rStyle w:val="zadanifontodlomka-000002"/>
        </w:rPr>
        <w:t xml:space="preserve">identifikaciju potencijalnih problema koji mogu utjecati na zdravlje ljudi kao i na zdravlje i dobrobit životinja. Naređene mjere nužne su kako bi se suzbilo širenje afričke svinjske kuge, ali iste </w:t>
      </w:r>
      <w:r w:rsidR="00134394">
        <w:rPr>
          <w:rStyle w:val="zadanifontodlomka-000002"/>
        </w:rPr>
        <w:t>su imale</w:t>
      </w:r>
      <w:r w:rsidR="00134394" w:rsidRPr="002443C7">
        <w:rPr>
          <w:rStyle w:val="zadanifontodlomka-000002"/>
        </w:rPr>
        <w:t xml:space="preserve"> za posljedicu nemogućnost redovnog poslovanja objekata za klanje svinja i preradu svinjskog mesa.</w:t>
      </w:r>
      <w:r w:rsidR="00134394">
        <w:rPr>
          <w:rStyle w:val="zadanifontodlomka-000002"/>
        </w:rPr>
        <w:t xml:space="preserve"> </w:t>
      </w:r>
      <w:r w:rsidR="00134394" w:rsidRPr="002443C7">
        <w:rPr>
          <w:rStyle w:val="zadanifontodlomka-000002"/>
        </w:rPr>
        <w:t>Zbog navedenih okolnosti, objekti za klanje i preradu svinja bili su suočeni sa značajnim poremećajima u poslovanju i gubitcima zbog ograničenja koja su bila na snazi</w:t>
      </w:r>
      <w:r w:rsidR="00134394">
        <w:rPr>
          <w:rStyle w:val="zadanifontodlomka-000002"/>
        </w:rPr>
        <w:t xml:space="preserve">. </w:t>
      </w:r>
      <w:r w:rsidR="00134394" w:rsidRPr="002443C7">
        <w:rPr>
          <w:rStyle w:val="zadanifontodlomka-000002"/>
        </w:rPr>
        <w:t>Odobreni objekti za klanje i preradu usko su povezani s primarnom stočarskom proizvodnjom te je njihovo uspješno funkcioniranje uvjet sigurnosti plasmana primarnih stočarskih proizvoda.</w:t>
      </w:r>
    </w:p>
    <w:p w14:paraId="2F43D9DA" w14:textId="2CEB655D" w:rsidR="00117B36" w:rsidRPr="00117B36" w:rsidRDefault="00117B36" w:rsidP="00117B36">
      <w:pPr>
        <w:jc w:val="both"/>
        <w:rPr>
          <w:rFonts w:ascii="Times New Roman" w:hAnsi="Times New Roman" w:cs="Times New Roman"/>
          <w:sz w:val="24"/>
          <w:szCs w:val="24"/>
        </w:rPr>
      </w:pPr>
      <w:r w:rsidRPr="00117B36">
        <w:rPr>
          <w:rFonts w:ascii="Times New Roman" w:hAnsi="Times New Roman" w:cs="Times New Roman"/>
          <w:sz w:val="24"/>
          <w:szCs w:val="24"/>
        </w:rPr>
        <w:t xml:space="preserve">Cilj </w:t>
      </w:r>
      <w:r w:rsidR="009157E8">
        <w:rPr>
          <w:rFonts w:ascii="Times New Roman" w:hAnsi="Times New Roman" w:cs="Times New Roman"/>
          <w:sz w:val="24"/>
          <w:szCs w:val="24"/>
        </w:rPr>
        <w:t xml:space="preserve">provedbe </w:t>
      </w:r>
      <w:r w:rsidR="007353AC">
        <w:rPr>
          <w:rFonts w:ascii="Times New Roman" w:hAnsi="Times New Roman" w:cs="Times New Roman"/>
          <w:sz w:val="24"/>
          <w:szCs w:val="24"/>
        </w:rPr>
        <w:t>Mjere 5.</w:t>
      </w:r>
      <w:r w:rsidRPr="00117B36">
        <w:rPr>
          <w:rFonts w:ascii="Times New Roman" w:hAnsi="Times New Roman" w:cs="Times New Roman"/>
          <w:sz w:val="24"/>
          <w:szCs w:val="24"/>
        </w:rPr>
        <w:t xml:space="preserve"> je omogućiti dodjelu potpore za ublažavanje gubitaka nastalih u objektima za klanje i/ili preradu uslijed ograničenja prometa i ograničenja proizvodnje određenih proizvoda.</w:t>
      </w:r>
      <w:r w:rsidR="007353AC">
        <w:rPr>
          <w:rFonts w:ascii="Times New Roman" w:hAnsi="Times New Roman" w:cs="Times New Roman"/>
          <w:sz w:val="24"/>
          <w:szCs w:val="24"/>
        </w:rPr>
        <w:t xml:space="preserve"> </w:t>
      </w:r>
      <w:r w:rsidRPr="00117B36">
        <w:rPr>
          <w:rFonts w:ascii="Times New Roman" w:hAnsi="Times New Roman" w:cs="Times New Roman"/>
          <w:sz w:val="24"/>
          <w:szCs w:val="24"/>
        </w:rPr>
        <w:t>Dodjelom potpore osigurati će se likvidnost poslovanja odobrenih objekata za klanje i preradu koji su pretrpjeli gubitke uslijed provedbe naređenih mjera za sprječavanje širenja afričke svinjske kuge, doprinijeti stabilnosti u lancu proizvodnje mesa te zadržavanju standarda zdravstvene ispravnost mesa za ljudsku upotrebu.</w:t>
      </w:r>
    </w:p>
    <w:p w14:paraId="17BF5273" w14:textId="77777777" w:rsidR="00117B36" w:rsidRDefault="00117B36" w:rsidP="00117B36">
      <w:pPr>
        <w:pStyle w:val="tijeloteksta2"/>
        <w:spacing w:after="120" w:line="240" w:lineRule="atLeast"/>
        <w:rPr>
          <w:rFonts w:eastAsiaTheme="minorHAnsi"/>
          <w:b/>
          <w:bCs/>
          <w:lang w:eastAsia="en-US"/>
        </w:rPr>
      </w:pPr>
    </w:p>
    <w:p w14:paraId="318B2CB5" w14:textId="55A787B6" w:rsidR="00117B36" w:rsidRDefault="00F038C7" w:rsidP="00117B36">
      <w:pPr>
        <w:pStyle w:val="tijeloteksta2"/>
        <w:spacing w:after="120" w:line="240" w:lineRule="atLeast"/>
        <w:rPr>
          <w:rFonts w:eastAsiaTheme="minorHAnsi"/>
          <w:b/>
          <w:bCs/>
          <w:lang w:eastAsia="en-US"/>
        </w:rPr>
      </w:pPr>
      <w:r>
        <w:rPr>
          <w:rFonts w:eastAsiaTheme="minorHAnsi"/>
          <w:b/>
          <w:bCs/>
          <w:lang w:eastAsia="en-US"/>
        </w:rPr>
        <w:t>3</w:t>
      </w:r>
      <w:r w:rsidR="00117B36" w:rsidRPr="00107944">
        <w:rPr>
          <w:rFonts w:eastAsiaTheme="minorHAnsi"/>
          <w:b/>
          <w:bCs/>
          <w:lang w:eastAsia="en-US"/>
        </w:rPr>
        <w:t>.</w:t>
      </w:r>
      <w:r w:rsidR="00117B36">
        <w:rPr>
          <w:rFonts w:eastAsiaTheme="minorHAnsi"/>
          <w:b/>
          <w:bCs/>
          <w:lang w:eastAsia="en-US"/>
        </w:rPr>
        <w:t>5</w:t>
      </w:r>
      <w:r w:rsidR="00117B36" w:rsidRPr="00107944">
        <w:rPr>
          <w:rFonts w:eastAsiaTheme="minorHAnsi"/>
          <w:b/>
          <w:bCs/>
          <w:lang w:eastAsia="en-US"/>
        </w:rPr>
        <w:t>.2. TRAJANJE MJERE</w:t>
      </w:r>
      <w:r w:rsidR="007353AC">
        <w:rPr>
          <w:rFonts w:eastAsiaTheme="minorHAnsi"/>
          <w:b/>
          <w:bCs/>
          <w:lang w:eastAsia="en-US"/>
        </w:rPr>
        <w:t xml:space="preserve"> 5.</w:t>
      </w:r>
    </w:p>
    <w:p w14:paraId="68A20B29" w14:textId="5552271A" w:rsidR="00117B36" w:rsidRDefault="00117B36" w:rsidP="00117B36">
      <w:pPr>
        <w:pStyle w:val="normal-000006"/>
        <w:spacing w:before="120" w:after="120" w:line="300" w:lineRule="exact"/>
        <w:rPr>
          <w:rStyle w:val="zadanifontodlomka-000002"/>
          <w:b/>
          <w:bCs/>
        </w:rPr>
      </w:pPr>
      <w:r w:rsidRPr="00810C0F">
        <w:t>Mjer</w:t>
      </w:r>
      <w:r>
        <w:t>a 5. će se provoditi</w:t>
      </w:r>
      <w:r w:rsidRPr="00810C0F">
        <w:t xml:space="preserve"> u 2024.</w:t>
      </w:r>
      <w:r>
        <w:t xml:space="preserve"> godini.</w:t>
      </w:r>
    </w:p>
    <w:p w14:paraId="60F9A630" w14:textId="77777777" w:rsidR="00117B36" w:rsidRDefault="00117B36" w:rsidP="00117B36">
      <w:pPr>
        <w:pStyle w:val="normal-000006"/>
        <w:spacing w:before="120" w:after="120" w:line="300" w:lineRule="exact"/>
        <w:rPr>
          <w:rStyle w:val="zadanifontodlomka-000002"/>
          <w:b/>
          <w:bCs/>
        </w:rPr>
      </w:pPr>
    </w:p>
    <w:p w14:paraId="433ED958" w14:textId="5B392FBA" w:rsidR="00117B36" w:rsidRDefault="00F038C7" w:rsidP="00117B36">
      <w:pPr>
        <w:pStyle w:val="normal-000006"/>
        <w:spacing w:before="120" w:after="120" w:line="300" w:lineRule="exact"/>
        <w:rPr>
          <w:rStyle w:val="zadanifontodlomka-000002"/>
          <w:b/>
          <w:bCs/>
        </w:rPr>
      </w:pPr>
      <w:r>
        <w:rPr>
          <w:rStyle w:val="zadanifontodlomka-000002"/>
          <w:b/>
          <w:bCs/>
        </w:rPr>
        <w:t>3</w:t>
      </w:r>
      <w:r w:rsidR="00117B36" w:rsidRPr="009871C4">
        <w:rPr>
          <w:rStyle w:val="zadanifontodlomka-000002"/>
          <w:b/>
          <w:bCs/>
        </w:rPr>
        <w:t>.</w:t>
      </w:r>
      <w:r w:rsidR="00117B36">
        <w:rPr>
          <w:rStyle w:val="zadanifontodlomka-000002"/>
          <w:b/>
          <w:bCs/>
        </w:rPr>
        <w:t>5</w:t>
      </w:r>
      <w:r w:rsidR="00117B36" w:rsidRPr="009871C4">
        <w:rPr>
          <w:rStyle w:val="zadanifontodlomka-000002"/>
          <w:b/>
          <w:bCs/>
        </w:rPr>
        <w:t>.</w:t>
      </w:r>
      <w:r w:rsidR="00117B36">
        <w:rPr>
          <w:rStyle w:val="zadanifontodlomka-000002"/>
          <w:b/>
          <w:bCs/>
        </w:rPr>
        <w:t>3</w:t>
      </w:r>
      <w:r w:rsidR="00117B36" w:rsidRPr="009871C4">
        <w:rPr>
          <w:rStyle w:val="zadanifontodlomka-000002"/>
          <w:b/>
          <w:bCs/>
        </w:rPr>
        <w:t xml:space="preserve">. PRIHVATLJIVI KORISNICI </w:t>
      </w:r>
      <w:r w:rsidR="00117B36">
        <w:rPr>
          <w:rStyle w:val="zadanifontodlomka-000002"/>
          <w:b/>
          <w:bCs/>
        </w:rPr>
        <w:t>U MJERI 5.</w:t>
      </w:r>
    </w:p>
    <w:p w14:paraId="51B69ABC" w14:textId="132B121F" w:rsidR="00117B36" w:rsidRPr="00117B36" w:rsidRDefault="00117B36" w:rsidP="002A5124">
      <w:pPr>
        <w:spacing w:after="120" w:line="276" w:lineRule="auto"/>
        <w:jc w:val="both"/>
        <w:rPr>
          <w:rFonts w:ascii="Times New Roman" w:hAnsi="Times New Roman" w:cs="Times New Roman"/>
          <w:sz w:val="24"/>
          <w:szCs w:val="24"/>
        </w:rPr>
      </w:pPr>
      <w:r w:rsidRPr="00117B36">
        <w:rPr>
          <w:rFonts w:ascii="Times New Roman" w:hAnsi="Times New Roman" w:cs="Times New Roman"/>
          <w:sz w:val="24"/>
          <w:szCs w:val="24"/>
        </w:rPr>
        <w:t xml:space="preserve">Prihvatljivi korisnici potpore iz </w:t>
      </w:r>
      <w:r>
        <w:rPr>
          <w:rFonts w:ascii="Times New Roman" w:hAnsi="Times New Roman" w:cs="Times New Roman"/>
          <w:sz w:val="24"/>
          <w:szCs w:val="24"/>
        </w:rPr>
        <w:t>Mjere 5.</w:t>
      </w:r>
      <w:r w:rsidRPr="00117B36">
        <w:rPr>
          <w:rFonts w:ascii="Times New Roman" w:hAnsi="Times New Roman" w:cs="Times New Roman"/>
          <w:sz w:val="24"/>
          <w:szCs w:val="24"/>
        </w:rPr>
        <w:t xml:space="preserve"> su mikro, mala i srednja poduzeća kako su definirana u Prilogu I. </w:t>
      </w:r>
      <w:r w:rsidR="00CF350E" w:rsidRPr="00CF350E">
        <w:rPr>
          <w:rFonts w:ascii="Times New Roman" w:hAnsi="Times New Roman" w:cs="Times New Roman"/>
          <w:sz w:val="24"/>
          <w:szCs w:val="24"/>
        </w:rPr>
        <w:t xml:space="preserve">Uredbe Komisije (EU) br. 2022/2472 od 14. prosinca 2022. o proglašenju određenih kategorija potpora u sektorima poljoprivrede i šumarstva te u ruralnim područjima spojivima s unutarnjim tržištem u primjeni članaka 107. i 108. Ugovora o funkcioniranju Europske unije (SL L 327/1, 21. 12. 2022.) </w:t>
      </w:r>
      <w:r w:rsidRPr="00117B36">
        <w:rPr>
          <w:rFonts w:ascii="Times New Roman" w:hAnsi="Times New Roman" w:cs="Times New Roman"/>
          <w:sz w:val="24"/>
          <w:szCs w:val="24"/>
        </w:rPr>
        <w:t>koja se bave klanjem svinja i/ili preradom svinjskog mesa, te udovoljavaju sljedećim uvjetima:</w:t>
      </w:r>
    </w:p>
    <w:p w14:paraId="655B0C24" w14:textId="77777777" w:rsidR="00117B36" w:rsidRPr="00117B36" w:rsidRDefault="00117B36" w:rsidP="00117B36">
      <w:pPr>
        <w:pStyle w:val="ListParagraph"/>
        <w:numPr>
          <w:ilvl w:val="0"/>
          <w:numId w:val="24"/>
        </w:numPr>
        <w:spacing w:after="120" w:line="276" w:lineRule="auto"/>
        <w:jc w:val="both"/>
        <w:rPr>
          <w:rFonts w:ascii="Times New Roman" w:hAnsi="Times New Roman" w:cs="Times New Roman"/>
          <w:sz w:val="24"/>
          <w:szCs w:val="24"/>
        </w:rPr>
      </w:pPr>
      <w:r w:rsidRPr="00117B36">
        <w:rPr>
          <w:rFonts w:ascii="Times New Roman" w:hAnsi="Times New Roman" w:cs="Times New Roman"/>
          <w:sz w:val="24"/>
          <w:szCs w:val="24"/>
        </w:rPr>
        <w:t xml:space="preserve">upisana u Upisnik odobrenih objekata u poslovanju s hranom životinjskog podrijetla (u daljnjem tekstu: Upisnik odobrenih objekata) u Odjeljak I - Meso domaćih kopitara i papkara i/ili Odjeljak V – Mljeveno meso, mesni pripravci, </w:t>
      </w:r>
      <w:r w:rsidRPr="00117B36">
        <w:rPr>
          <w:rFonts w:ascii="Times New Roman" w:hAnsi="Times New Roman" w:cs="Times New Roman"/>
          <w:sz w:val="24"/>
          <w:szCs w:val="24"/>
        </w:rPr>
        <w:lastRenderedPageBreak/>
        <w:t>strojno otkošteno meso i/ili Odjeljak VI – Mesni proizvodi i/ili Odjeljak XII – Topljene životinjske masti i čvarci</w:t>
      </w:r>
    </w:p>
    <w:p w14:paraId="70EDA5DB" w14:textId="77777777" w:rsidR="00117B36" w:rsidRPr="00117B36" w:rsidRDefault="00117B36" w:rsidP="00117B36">
      <w:pPr>
        <w:pStyle w:val="ListParagraph"/>
        <w:numPr>
          <w:ilvl w:val="0"/>
          <w:numId w:val="24"/>
        </w:numPr>
        <w:spacing w:after="120" w:line="276" w:lineRule="auto"/>
        <w:jc w:val="both"/>
        <w:rPr>
          <w:rFonts w:ascii="Times New Roman" w:hAnsi="Times New Roman" w:cs="Times New Roman"/>
          <w:sz w:val="24"/>
          <w:szCs w:val="24"/>
        </w:rPr>
      </w:pPr>
      <w:r w:rsidRPr="00117B36">
        <w:rPr>
          <w:rFonts w:ascii="Times New Roman" w:hAnsi="Times New Roman" w:cs="Times New Roman"/>
          <w:sz w:val="24"/>
          <w:szCs w:val="24"/>
        </w:rPr>
        <w:t>u Upisniku odobrenih objekata kao SANTE djelatnost imaju naznaku „PP“</w:t>
      </w:r>
    </w:p>
    <w:p w14:paraId="6800A829" w14:textId="77777777" w:rsidR="00117B36" w:rsidRPr="00117B36" w:rsidRDefault="00117B36" w:rsidP="00117B36">
      <w:pPr>
        <w:pStyle w:val="ListParagraph"/>
        <w:numPr>
          <w:ilvl w:val="0"/>
          <w:numId w:val="24"/>
        </w:numPr>
        <w:spacing w:after="120" w:line="276" w:lineRule="auto"/>
        <w:jc w:val="both"/>
        <w:rPr>
          <w:rFonts w:ascii="Times New Roman" w:hAnsi="Times New Roman" w:cs="Times New Roman"/>
          <w:sz w:val="24"/>
          <w:szCs w:val="24"/>
        </w:rPr>
      </w:pPr>
      <w:r w:rsidRPr="00117B36">
        <w:rPr>
          <w:rFonts w:ascii="Times New Roman" w:hAnsi="Times New Roman" w:cs="Times New Roman"/>
          <w:sz w:val="24"/>
          <w:szCs w:val="24"/>
        </w:rPr>
        <w:t xml:space="preserve">područje na kojem se nalazi objekt korisnika Rješenjem o određivanju zona ograničenja i zaraženih zona zbog izbijanja afričke svinjske kuge od 20. prosinca 2023. godine određeno je kao zona ograničenja III zbog izbijanja afričke svinjske kuge </w:t>
      </w:r>
    </w:p>
    <w:p w14:paraId="2B79512F" w14:textId="77777777" w:rsidR="00117B36" w:rsidRDefault="00117B36" w:rsidP="00117B36">
      <w:pPr>
        <w:pStyle w:val="normal-000006"/>
        <w:spacing w:before="120" w:after="120" w:line="300" w:lineRule="exact"/>
        <w:rPr>
          <w:rStyle w:val="zadanifontodlomka-000002"/>
          <w:b/>
          <w:bCs/>
        </w:rPr>
      </w:pPr>
    </w:p>
    <w:p w14:paraId="59A12E8A" w14:textId="1B23EB46" w:rsidR="00117B36" w:rsidRDefault="00F038C7" w:rsidP="00117B36">
      <w:pPr>
        <w:pStyle w:val="normal-000006"/>
        <w:spacing w:before="120" w:after="120" w:line="300" w:lineRule="exact"/>
        <w:rPr>
          <w:rStyle w:val="zadanifontodlomka-000002"/>
          <w:b/>
          <w:bCs/>
        </w:rPr>
      </w:pPr>
      <w:r>
        <w:rPr>
          <w:rStyle w:val="zadanifontodlomka-000002"/>
          <w:b/>
          <w:bCs/>
        </w:rPr>
        <w:t>3.</w:t>
      </w:r>
      <w:r w:rsidR="00117B36">
        <w:rPr>
          <w:rStyle w:val="zadanifontodlomka-000002"/>
          <w:b/>
          <w:bCs/>
        </w:rPr>
        <w:t xml:space="preserve">5.4. OBLIK POTPORE, NAČIN DODJELE POTPORE I ODNOS PREMA MODELU DRŽAVNE POTPORE </w:t>
      </w:r>
      <w:r w:rsidR="009157E8">
        <w:rPr>
          <w:rStyle w:val="zadanifontodlomka-000002"/>
          <w:b/>
          <w:bCs/>
        </w:rPr>
        <w:t>U MJERI 5.</w:t>
      </w:r>
    </w:p>
    <w:p w14:paraId="3507AA2A" w14:textId="7662F877" w:rsidR="00117B36" w:rsidRDefault="00117B36" w:rsidP="00117B36">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Mjerom 5.</w:t>
      </w:r>
      <w:r w:rsidRPr="00117B36">
        <w:rPr>
          <w:rFonts w:ascii="Times New Roman" w:hAnsi="Times New Roman" w:cs="Times New Roman"/>
          <w:sz w:val="24"/>
          <w:szCs w:val="24"/>
        </w:rPr>
        <w:t xml:space="preserve"> uređuje se dodjela državne potpore na temelju Uredbe Komisije (EU) br. 2023/2831 od 13. prosinca 2023. o primjeni članaka 107. i 108. Ugovora o funkcioniranju Europske unije na de minimis potpore (SL L 2023/2831, 15.12.2023.). </w:t>
      </w:r>
    </w:p>
    <w:p w14:paraId="1CFAD737" w14:textId="77777777" w:rsidR="00117B36" w:rsidRPr="00117B36" w:rsidRDefault="00117B36" w:rsidP="009157E8">
      <w:pPr>
        <w:spacing w:after="40" w:line="276" w:lineRule="auto"/>
        <w:jc w:val="both"/>
        <w:rPr>
          <w:rFonts w:ascii="Times New Roman" w:hAnsi="Times New Roman" w:cs="Times New Roman"/>
          <w:sz w:val="24"/>
          <w:szCs w:val="24"/>
        </w:rPr>
      </w:pPr>
      <w:r w:rsidRPr="00117B36">
        <w:rPr>
          <w:rFonts w:ascii="Times New Roman" w:hAnsi="Times New Roman" w:cs="Times New Roman"/>
          <w:sz w:val="24"/>
          <w:szCs w:val="24"/>
        </w:rPr>
        <w:t>Iznos potpore utvrđuje se sukladno službenim podatcima u prihvatljivom razdoblju  od 1. srpnja 2023. godine do 31. prosinca 2023. godine tijekom trajanja ograničenja prometa i ograničenja proizvodnje određenih proizvoda u odnosu na isto referentno razdoblje 2022. godine kako slijedi:</w:t>
      </w:r>
    </w:p>
    <w:p w14:paraId="5E1F2688" w14:textId="77777777" w:rsidR="00117B36" w:rsidRPr="00117B36" w:rsidRDefault="00117B36" w:rsidP="00117B36">
      <w:pPr>
        <w:pStyle w:val="ListParagraph"/>
        <w:numPr>
          <w:ilvl w:val="0"/>
          <w:numId w:val="24"/>
        </w:numPr>
        <w:spacing w:after="40" w:line="276" w:lineRule="auto"/>
        <w:jc w:val="both"/>
        <w:rPr>
          <w:rFonts w:ascii="Times New Roman" w:hAnsi="Times New Roman" w:cs="Times New Roman"/>
          <w:sz w:val="24"/>
          <w:szCs w:val="24"/>
        </w:rPr>
      </w:pPr>
      <w:r w:rsidRPr="00117B36">
        <w:rPr>
          <w:rFonts w:ascii="Times New Roman" w:hAnsi="Times New Roman" w:cs="Times New Roman"/>
          <w:sz w:val="24"/>
          <w:szCs w:val="24"/>
        </w:rPr>
        <w:t>u slučaju prihvatljivog korisnika koji u Upisniku odobrenih objekata kao SANTE djelatnost ima „SH“ temeljem smanjenja ukupne težine zaklanih svinja množene sa jediničnim iznosom od 0,15 eur/kg</w:t>
      </w:r>
    </w:p>
    <w:p w14:paraId="6C16092B" w14:textId="77777777" w:rsidR="00117B36" w:rsidRPr="00117B36" w:rsidRDefault="00117B36" w:rsidP="00117B36">
      <w:pPr>
        <w:pStyle w:val="ListParagraph"/>
        <w:numPr>
          <w:ilvl w:val="0"/>
          <w:numId w:val="24"/>
        </w:numPr>
        <w:spacing w:after="120" w:line="276" w:lineRule="auto"/>
        <w:jc w:val="both"/>
        <w:rPr>
          <w:rFonts w:ascii="Times New Roman" w:hAnsi="Times New Roman" w:cs="Times New Roman"/>
          <w:sz w:val="24"/>
          <w:szCs w:val="24"/>
        </w:rPr>
      </w:pPr>
      <w:r w:rsidRPr="00117B36">
        <w:rPr>
          <w:rFonts w:ascii="Times New Roman" w:hAnsi="Times New Roman" w:cs="Times New Roman"/>
          <w:sz w:val="24"/>
          <w:szCs w:val="24"/>
        </w:rPr>
        <w:t>u slučaju prihvatljivog korisnika izuzev onog koji kao SANTE djelatnost ima „SH“  temeljem smanjenja količine sirovine unesene u aplikaciju VETI</w:t>
      </w:r>
      <w:r w:rsidRPr="00117B36">
        <w:rPr>
          <w:rStyle w:val="FootnoteReference"/>
          <w:rFonts w:ascii="Times New Roman" w:hAnsi="Times New Roman" w:cs="Times New Roman"/>
          <w:sz w:val="24"/>
          <w:szCs w:val="24"/>
        </w:rPr>
        <w:footnoteReference w:id="1"/>
      </w:r>
      <w:r w:rsidRPr="00117B36">
        <w:rPr>
          <w:rFonts w:ascii="Times New Roman" w:hAnsi="Times New Roman" w:cs="Times New Roman"/>
          <w:sz w:val="24"/>
          <w:szCs w:val="24"/>
        </w:rPr>
        <w:t xml:space="preserve"> množene sa jediničnim iznosom od 2,25 eur/kg</w:t>
      </w:r>
    </w:p>
    <w:p w14:paraId="3CB59417" w14:textId="77777777" w:rsidR="00117B36" w:rsidRPr="00117B36" w:rsidRDefault="00117B36" w:rsidP="00117B36">
      <w:pPr>
        <w:spacing w:after="120" w:line="276" w:lineRule="auto"/>
        <w:jc w:val="both"/>
        <w:rPr>
          <w:rFonts w:ascii="Times New Roman" w:hAnsi="Times New Roman" w:cs="Times New Roman"/>
          <w:sz w:val="24"/>
          <w:szCs w:val="24"/>
        </w:rPr>
      </w:pPr>
    </w:p>
    <w:p w14:paraId="6626DBAD" w14:textId="77777777" w:rsidR="00C4319A" w:rsidRDefault="00C4319A" w:rsidP="00DE6EE2">
      <w:pPr>
        <w:pStyle w:val="normal-000006"/>
        <w:spacing w:before="120" w:after="120" w:line="300" w:lineRule="exact"/>
      </w:pPr>
    </w:p>
    <w:p w14:paraId="49482CC9" w14:textId="2AB112B1" w:rsidR="00C4319A" w:rsidRDefault="00C4319A" w:rsidP="00DE6EE2">
      <w:pPr>
        <w:pStyle w:val="normal-000006"/>
        <w:spacing w:before="120" w:after="120" w:line="300" w:lineRule="exact"/>
        <w:sectPr w:rsidR="00C4319A" w:rsidSect="00692D34">
          <w:pgSz w:w="11906" w:h="16838"/>
          <w:pgMar w:top="1417" w:right="1417" w:bottom="1417" w:left="1417" w:header="708" w:footer="708" w:gutter="0"/>
          <w:cols w:space="708"/>
          <w:docGrid w:linePitch="360"/>
        </w:sectPr>
      </w:pPr>
    </w:p>
    <w:p w14:paraId="3E05F016" w14:textId="011622DA" w:rsidR="00117B36" w:rsidRDefault="00F038C7" w:rsidP="00117B36">
      <w:pPr>
        <w:pStyle w:val="Heading1"/>
        <w:spacing w:before="120" w:beforeAutospacing="0" w:after="120" w:afterAutospacing="0" w:line="300" w:lineRule="exact"/>
        <w:rPr>
          <w:rFonts w:eastAsia="Times New Roman"/>
          <w:sz w:val="24"/>
          <w:szCs w:val="24"/>
        </w:rPr>
      </w:pPr>
      <w:r>
        <w:rPr>
          <w:rStyle w:val="zadanifontodlomka-000001"/>
          <w:rFonts w:eastAsia="Times New Roman"/>
          <w:b/>
          <w:bCs/>
        </w:rPr>
        <w:lastRenderedPageBreak/>
        <w:t>4</w:t>
      </w:r>
      <w:r w:rsidR="00117B36">
        <w:rPr>
          <w:rStyle w:val="zadanifontodlomka-000001"/>
          <w:rFonts w:eastAsia="Times New Roman"/>
          <w:b/>
          <w:bCs/>
        </w:rPr>
        <w:t xml:space="preserve">. FINANCIJSKA SREDSTVA ZA PROVEDBU PROGRAMA </w:t>
      </w:r>
    </w:p>
    <w:p w14:paraId="04D85AEE" w14:textId="22F0E065" w:rsidR="00117B36" w:rsidRDefault="00117B36" w:rsidP="00117B36">
      <w:pPr>
        <w:pStyle w:val="normal-000006"/>
        <w:spacing w:before="120" w:after="120" w:line="300" w:lineRule="exact"/>
        <w:rPr>
          <w:rFonts w:eastAsia="Times New Roman"/>
          <w:shd w:val="clear" w:color="auto" w:fill="FFFFFF"/>
        </w:rPr>
      </w:pPr>
      <w:r w:rsidRPr="00E43923">
        <w:rPr>
          <w:rStyle w:val="zadanifontodlomka-000002"/>
        </w:rPr>
        <w:t xml:space="preserve">Ukupna </w:t>
      </w:r>
      <w:r w:rsidR="0049350C">
        <w:rPr>
          <w:rStyle w:val="zadanifontodlomka-000002"/>
        </w:rPr>
        <w:t xml:space="preserve">za sredstva za provedbu ovoga Programa iznose </w:t>
      </w:r>
      <w:r w:rsidR="00372492">
        <w:rPr>
          <w:rStyle w:val="zadanifontodlomka-000002"/>
        </w:rPr>
        <w:t>18</w:t>
      </w:r>
      <w:r w:rsidR="0046350C">
        <w:rPr>
          <w:rStyle w:val="zadanifontodlomka-000002"/>
        </w:rPr>
        <w:t>.050.000</w:t>
      </w:r>
      <w:r w:rsidR="0049350C">
        <w:rPr>
          <w:rStyle w:val="zadanifontodlomka-000002"/>
        </w:rPr>
        <w:t>,</w:t>
      </w:r>
      <w:r w:rsidR="0046350C">
        <w:rPr>
          <w:rStyle w:val="zadanifontodlomka-000002"/>
        </w:rPr>
        <w:t>00</w:t>
      </w:r>
      <w:r w:rsidR="0049350C">
        <w:rPr>
          <w:rStyle w:val="zadanifontodlomka-000002"/>
        </w:rPr>
        <w:t xml:space="preserve"> </w:t>
      </w:r>
      <w:r w:rsidR="0046350C">
        <w:rPr>
          <w:rStyle w:val="zadanifontodlomka-000002"/>
        </w:rPr>
        <w:t>eura. S</w:t>
      </w:r>
      <w:r w:rsidR="0049350C">
        <w:rPr>
          <w:rStyle w:val="zadanifontodlomka-000002"/>
        </w:rPr>
        <w:t xml:space="preserve">redstva </w:t>
      </w:r>
      <w:r w:rsidR="0046350C">
        <w:rPr>
          <w:rStyle w:val="zadanifontodlomka-000002"/>
        </w:rPr>
        <w:t xml:space="preserve">su </w:t>
      </w:r>
      <w:r w:rsidR="0049350C">
        <w:rPr>
          <w:rStyle w:val="zadanifontodlomka-000002"/>
        </w:rPr>
        <w:t xml:space="preserve">osigurana u Državnom proračunu Republike Hrvatske za 2024. godinu i projekcijama za 2025. i 2026. godinu, </w:t>
      </w:r>
      <w:r w:rsidR="0049350C" w:rsidRPr="00DF1F8B">
        <w:rPr>
          <w:rFonts w:eastAsia="Times New Roman"/>
          <w:shd w:val="clear" w:color="auto" w:fill="FFFFFF"/>
        </w:rPr>
        <w:t xml:space="preserve">unutar </w:t>
      </w:r>
      <w:r w:rsidR="0049350C" w:rsidRPr="00592500">
        <w:rPr>
          <w:rFonts w:eastAsia="Times New Roman"/>
          <w:shd w:val="clear" w:color="auto" w:fill="FFFFFF"/>
        </w:rPr>
        <w:t>proračunske glave 06005</w:t>
      </w:r>
      <w:r w:rsidR="0049350C" w:rsidRPr="00DF1F8B">
        <w:rPr>
          <w:rFonts w:eastAsia="Times New Roman"/>
          <w:shd w:val="clear" w:color="auto" w:fill="FFFFFF"/>
        </w:rPr>
        <w:t xml:space="preserve"> Ministarstva poljoprivrede</w:t>
      </w:r>
      <w:r w:rsidR="0046350C">
        <w:rPr>
          <w:rFonts w:eastAsia="Times New Roman"/>
          <w:shd w:val="clear" w:color="auto" w:fill="FFFFFF"/>
        </w:rPr>
        <w:t>, kako slijedi:</w:t>
      </w:r>
    </w:p>
    <w:p w14:paraId="4469DBC1" w14:textId="77777777" w:rsidR="00592500" w:rsidRPr="00E43923" w:rsidRDefault="00592500" w:rsidP="00117B36">
      <w:pPr>
        <w:pStyle w:val="normal-000006"/>
        <w:spacing w:before="120" w:after="120" w:line="300" w:lineRule="exact"/>
        <w:rPr>
          <w:rStyle w:val="zadanifontodlomka-000002"/>
        </w:rPr>
      </w:pPr>
    </w:p>
    <w:tbl>
      <w:tblPr>
        <w:tblStyle w:val="TableGrid"/>
        <w:tblW w:w="0" w:type="auto"/>
        <w:tblLayout w:type="fixed"/>
        <w:tblLook w:val="04A0" w:firstRow="1" w:lastRow="0" w:firstColumn="1" w:lastColumn="0" w:noHBand="0" w:noVBand="1"/>
      </w:tblPr>
      <w:tblGrid>
        <w:gridCol w:w="5382"/>
        <w:gridCol w:w="2902"/>
        <w:gridCol w:w="1481"/>
        <w:gridCol w:w="1371"/>
        <w:gridCol w:w="1333"/>
        <w:gridCol w:w="1525"/>
      </w:tblGrid>
      <w:tr w:rsidR="0046350C" w:rsidRPr="002C643C" w14:paraId="4E5ED081" w14:textId="77777777" w:rsidTr="002A5124">
        <w:trPr>
          <w:trHeight w:val="555"/>
        </w:trPr>
        <w:tc>
          <w:tcPr>
            <w:tcW w:w="5382" w:type="dxa"/>
            <w:vAlign w:val="center"/>
          </w:tcPr>
          <w:p w14:paraId="23BE5218" w14:textId="77777777" w:rsidR="0046350C" w:rsidRPr="002C643C" w:rsidRDefault="0046350C" w:rsidP="002C643C">
            <w:pPr>
              <w:jc w:val="center"/>
              <w:rPr>
                <w:rFonts w:ascii="Times New Roman" w:hAnsi="Times New Roman" w:cs="Times New Roman"/>
                <w:b/>
                <w:bCs/>
              </w:rPr>
            </w:pPr>
            <w:r w:rsidRPr="002C643C">
              <w:rPr>
                <w:rFonts w:ascii="Times New Roman" w:hAnsi="Times New Roman" w:cs="Times New Roman"/>
                <w:b/>
                <w:bCs/>
              </w:rPr>
              <w:t>Naziv mjere</w:t>
            </w:r>
          </w:p>
        </w:tc>
        <w:tc>
          <w:tcPr>
            <w:tcW w:w="2902" w:type="dxa"/>
            <w:vAlign w:val="center"/>
          </w:tcPr>
          <w:p w14:paraId="57601A17" w14:textId="77777777" w:rsidR="0046350C" w:rsidRPr="002C643C" w:rsidRDefault="0046350C" w:rsidP="002C643C">
            <w:pPr>
              <w:jc w:val="center"/>
              <w:rPr>
                <w:rFonts w:ascii="Times New Roman" w:hAnsi="Times New Roman" w:cs="Times New Roman"/>
                <w:b/>
                <w:bCs/>
              </w:rPr>
            </w:pPr>
            <w:r w:rsidRPr="002C643C">
              <w:rPr>
                <w:rFonts w:ascii="Times New Roman" w:hAnsi="Times New Roman" w:cs="Times New Roman"/>
                <w:b/>
                <w:bCs/>
              </w:rPr>
              <w:t>Aktivnost</w:t>
            </w:r>
          </w:p>
        </w:tc>
        <w:tc>
          <w:tcPr>
            <w:tcW w:w="1481" w:type="dxa"/>
            <w:vAlign w:val="center"/>
          </w:tcPr>
          <w:p w14:paraId="1CD5C71D" w14:textId="77777777" w:rsidR="0046350C" w:rsidRPr="002C643C" w:rsidRDefault="0046350C" w:rsidP="007F0A83">
            <w:pPr>
              <w:ind w:left="-175"/>
              <w:jc w:val="center"/>
              <w:rPr>
                <w:rFonts w:ascii="Times New Roman" w:hAnsi="Times New Roman" w:cs="Times New Roman"/>
                <w:b/>
                <w:bCs/>
              </w:rPr>
            </w:pPr>
            <w:r w:rsidRPr="002C643C">
              <w:rPr>
                <w:rFonts w:ascii="Times New Roman" w:hAnsi="Times New Roman" w:cs="Times New Roman"/>
                <w:b/>
                <w:bCs/>
              </w:rPr>
              <w:t>2024.</w:t>
            </w:r>
          </w:p>
        </w:tc>
        <w:tc>
          <w:tcPr>
            <w:tcW w:w="1371" w:type="dxa"/>
            <w:vAlign w:val="center"/>
          </w:tcPr>
          <w:p w14:paraId="50446672" w14:textId="77777777" w:rsidR="0046350C" w:rsidRPr="002C643C" w:rsidRDefault="0046350C" w:rsidP="007F0A83">
            <w:pPr>
              <w:ind w:left="-175"/>
              <w:jc w:val="center"/>
              <w:rPr>
                <w:rFonts w:ascii="Times New Roman" w:hAnsi="Times New Roman" w:cs="Times New Roman"/>
                <w:b/>
                <w:bCs/>
              </w:rPr>
            </w:pPr>
            <w:r w:rsidRPr="002C643C">
              <w:rPr>
                <w:rFonts w:ascii="Times New Roman" w:hAnsi="Times New Roman" w:cs="Times New Roman"/>
                <w:b/>
                <w:bCs/>
              </w:rPr>
              <w:t>2025.</w:t>
            </w:r>
          </w:p>
        </w:tc>
        <w:tc>
          <w:tcPr>
            <w:tcW w:w="1333" w:type="dxa"/>
            <w:vAlign w:val="center"/>
          </w:tcPr>
          <w:p w14:paraId="6B1B051E" w14:textId="77777777" w:rsidR="0046350C" w:rsidRPr="002C643C" w:rsidRDefault="0046350C" w:rsidP="007F0A83">
            <w:pPr>
              <w:ind w:left="-175"/>
              <w:jc w:val="center"/>
              <w:rPr>
                <w:rFonts w:ascii="Times New Roman" w:hAnsi="Times New Roman" w:cs="Times New Roman"/>
                <w:b/>
                <w:bCs/>
              </w:rPr>
            </w:pPr>
            <w:r w:rsidRPr="002C643C">
              <w:rPr>
                <w:rFonts w:ascii="Times New Roman" w:hAnsi="Times New Roman" w:cs="Times New Roman"/>
                <w:b/>
                <w:bCs/>
              </w:rPr>
              <w:t>2026.</w:t>
            </w:r>
          </w:p>
        </w:tc>
        <w:tc>
          <w:tcPr>
            <w:tcW w:w="1525" w:type="dxa"/>
            <w:vAlign w:val="center"/>
          </w:tcPr>
          <w:p w14:paraId="06A04AB6" w14:textId="77777777" w:rsidR="0046350C" w:rsidRPr="002C643C" w:rsidRDefault="0046350C" w:rsidP="007F0A83">
            <w:pPr>
              <w:ind w:left="-175"/>
              <w:jc w:val="center"/>
              <w:rPr>
                <w:rFonts w:ascii="Times New Roman" w:hAnsi="Times New Roman" w:cs="Times New Roman"/>
                <w:b/>
                <w:bCs/>
              </w:rPr>
            </w:pPr>
            <w:r w:rsidRPr="002C643C">
              <w:rPr>
                <w:rFonts w:ascii="Times New Roman" w:hAnsi="Times New Roman" w:cs="Times New Roman"/>
                <w:b/>
                <w:bCs/>
              </w:rPr>
              <w:t>Ukupan iznos</w:t>
            </w:r>
          </w:p>
        </w:tc>
      </w:tr>
      <w:tr w:rsidR="0046350C" w:rsidRPr="002C643C" w14:paraId="47AB18DF" w14:textId="77777777" w:rsidTr="002A5124">
        <w:trPr>
          <w:trHeight w:val="997"/>
        </w:trPr>
        <w:tc>
          <w:tcPr>
            <w:tcW w:w="5382" w:type="dxa"/>
            <w:vAlign w:val="center"/>
          </w:tcPr>
          <w:p w14:paraId="7420F766" w14:textId="70EB06FD" w:rsidR="0046350C" w:rsidRPr="002C643C" w:rsidRDefault="0046350C" w:rsidP="002C643C">
            <w:pPr>
              <w:pStyle w:val="Normal1"/>
              <w:spacing w:after="0"/>
              <w:rPr>
                <w:sz w:val="22"/>
                <w:szCs w:val="22"/>
              </w:rPr>
            </w:pPr>
            <w:r w:rsidRPr="002C643C">
              <w:rPr>
                <w:sz w:val="22"/>
                <w:szCs w:val="22"/>
              </w:rPr>
              <w:t>Mjera 1. Potpore za obnovu narušenog proizvodnog potencijala u sektoru mliječnog govedarstva, ovčarstva i kozarstva</w:t>
            </w:r>
          </w:p>
        </w:tc>
        <w:tc>
          <w:tcPr>
            <w:tcW w:w="2902" w:type="dxa"/>
            <w:vAlign w:val="center"/>
          </w:tcPr>
          <w:p w14:paraId="2FBFE790" w14:textId="575801BD" w:rsidR="0046350C" w:rsidRPr="002C643C" w:rsidRDefault="00EA5C60" w:rsidP="002C643C">
            <w:pPr>
              <w:rPr>
                <w:rFonts w:ascii="Times New Roman" w:hAnsi="Times New Roman" w:cs="Times New Roman"/>
              </w:rPr>
            </w:pPr>
            <w:r w:rsidRPr="002C643C">
              <w:rPr>
                <w:rFonts w:ascii="Times New Roman" w:hAnsi="Times New Roman" w:cs="Times New Roman"/>
              </w:rPr>
              <w:t xml:space="preserve">T820072 </w:t>
            </w:r>
            <w:r w:rsidR="00E669FE">
              <w:rPr>
                <w:rFonts w:ascii="Times New Roman" w:hAnsi="Times New Roman" w:cs="Times New Roman"/>
              </w:rPr>
              <w:t>-</w:t>
            </w:r>
            <w:r w:rsidRPr="002C643C">
              <w:rPr>
                <w:rFonts w:ascii="Times New Roman" w:hAnsi="Times New Roman" w:cs="Times New Roman"/>
              </w:rPr>
              <w:t xml:space="preserve"> Izvanredne mjere pomoći u poljoprivredi</w:t>
            </w:r>
          </w:p>
        </w:tc>
        <w:tc>
          <w:tcPr>
            <w:tcW w:w="1481" w:type="dxa"/>
            <w:vAlign w:val="center"/>
          </w:tcPr>
          <w:p w14:paraId="70233B2D"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5.000.000,00</w:t>
            </w:r>
          </w:p>
        </w:tc>
        <w:tc>
          <w:tcPr>
            <w:tcW w:w="1371" w:type="dxa"/>
            <w:vAlign w:val="center"/>
          </w:tcPr>
          <w:p w14:paraId="12A23293"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5.000.000,00</w:t>
            </w:r>
          </w:p>
        </w:tc>
        <w:tc>
          <w:tcPr>
            <w:tcW w:w="1333" w:type="dxa"/>
            <w:vAlign w:val="center"/>
          </w:tcPr>
          <w:p w14:paraId="737AE360" w14:textId="795BD922" w:rsidR="0046350C" w:rsidRPr="002C643C" w:rsidRDefault="00C4319A" w:rsidP="007F0A83">
            <w:pPr>
              <w:ind w:left="-175"/>
              <w:jc w:val="right"/>
              <w:rPr>
                <w:rFonts w:ascii="Times New Roman" w:hAnsi="Times New Roman" w:cs="Times New Roman"/>
              </w:rPr>
            </w:pPr>
            <w:r>
              <w:rPr>
                <w:rFonts w:ascii="Times New Roman" w:hAnsi="Times New Roman" w:cs="Times New Roman"/>
              </w:rPr>
              <w:t>-</w:t>
            </w:r>
          </w:p>
        </w:tc>
        <w:tc>
          <w:tcPr>
            <w:tcW w:w="1525" w:type="dxa"/>
            <w:vAlign w:val="center"/>
          </w:tcPr>
          <w:p w14:paraId="4C71DFFF"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10.000.000,00</w:t>
            </w:r>
          </w:p>
        </w:tc>
      </w:tr>
      <w:tr w:rsidR="0046350C" w:rsidRPr="002C643C" w14:paraId="1B2B4940" w14:textId="77777777" w:rsidTr="002A5124">
        <w:tc>
          <w:tcPr>
            <w:tcW w:w="5382" w:type="dxa"/>
            <w:vAlign w:val="center"/>
          </w:tcPr>
          <w:p w14:paraId="565BB1CA" w14:textId="03780E4D" w:rsidR="0046350C" w:rsidRPr="002C643C" w:rsidRDefault="0046350C" w:rsidP="002C643C">
            <w:pPr>
              <w:pStyle w:val="Normal1"/>
              <w:spacing w:after="0"/>
              <w:rPr>
                <w:sz w:val="22"/>
                <w:szCs w:val="22"/>
              </w:rPr>
            </w:pPr>
            <w:r w:rsidRPr="002C643C">
              <w:rPr>
                <w:sz w:val="22"/>
                <w:szCs w:val="22"/>
              </w:rPr>
              <w:t>Mjera 2. Potpore malim mljekarama za nadoknadu troškova sabiranja mlijeka za razdoblje 2024. – 2026. godine</w:t>
            </w:r>
          </w:p>
        </w:tc>
        <w:tc>
          <w:tcPr>
            <w:tcW w:w="2902" w:type="dxa"/>
            <w:vAlign w:val="center"/>
          </w:tcPr>
          <w:p w14:paraId="16C07B96" w14:textId="2BDD0134" w:rsidR="0046350C" w:rsidRPr="002C643C" w:rsidRDefault="0046350C" w:rsidP="002C643C">
            <w:pPr>
              <w:rPr>
                <w:rFonts w:ascii="Times New Roman" w:hAnsi="Times New Roman" w:cs="Times New Roman"/>
              </w:rPr>
            </w:pPr>
            <w:r w:rsidRPr="002C643C">
              <w:rPr>
                <w:rFonts w:ascii="Times New Roman" w:hAnsi="Times New Roman" w:cs="Times New Roman"/>
              </w:rPr>
              <w:t xml:space="preserve">K821074 </w:t>
            </w:r>
            <w:r w:rsidR="00E669FE">
              <w:rPr>
                <w:rFonts w:ascii="Times New Roman" w:hAnsi="Times New Roman" w:cs="Times New Roman"/>
              </w:rPr>
              <w:t>-</w:t>
            </w:r>
            <w:r w:rsidRPr="002C643C">
              <w:rPr>
                <w:rFonts w:ascii="Times New Roman" w:hAnsi="Times New Roman" w:cs="Times New Roman"/>
              </w:rPr>
              <w:t xml:space="preserve"> Programi državnih i de minimis potpora i sufinanciranje infrastrukture za razvoj poljoprivrede</w:t>
            </w:r>
          </w:p>
        </w:tc>
        <w:tc>
          <w:tcPr>
            <w:tcW w:w="1481" w:type="dxa"/>
            <w:vAlign w:val="center"/>
          </w:tcPr>
          <w:p w14:paraId="7151DDDD"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1.550.000,00</w:t>
            </w:r>
          </w:p>
        </w:tc>
        <w:tc>
          <w:tcPr>
            <w:tcW w:w="1371" w:type="dxa"/>
            <w:vAlign w:val="center"/>
          </w:tcPr>
          <w:p w14:paraId="6CB96636"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1.550.000,00</w:t>
            </w:r>
          </w:p>
        </w:tc>
        <w:tc>
          <w:tcPr>
            <w:tcW w:w="1333" w:type="dxa"/>
            <w:vAlign w:val="center"/>
          </w:tcPr>
          <w:p w14:paraId="1F931A6F"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1.550.000,00</w:t>
            </w:r>
          </w:p>
        </w:tc>
        <w:tc>
          <w:tcPr>
            <w:tcW w:w="1525" w:type="dxa"/>
            <w:vAlign w:val="center"/>
          </w:tcPr>
          <w:p w14:paraId="6969CEB1"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4.650.000,00</w:t>
            </w:r>
          </w:p>
        </w:tc>
      </w:tr>
      <w:tr w:rsidR="0046350C" w:rsidRPr="002C643C" w14:paraId="64E9BE0E" w14:textId="77777777" w:rsidTr="002A5124">
        <w:tc>
          <w:tcPr>
            <w:tcW w:w="5382" w:type="dxa"/>
            <w:vAlign w:val="center"/>
          </w:tcPr>
          <w:p w14:paraId="02BA1D43" w14:textId="2FC95326" w:rsidR="0046350C" w:rsidRPr="002C643C" w:rsidRDefault="0046350C" w:rsidP="002C643C">
            <w:pPr>
              <w:pStyle w:val="Normal1"/>
              <w:spacing w:after="0"/>
              <w:rPr>
                <w:sz w:val="22"/>
                <w:szCs w:val="22"/>
              </w:rPr>
            </w:pPr>
            <w:r w:rsidRPr="002C643C">
              <w:rPr>
                <w:sz w:val="22"/>
                <w:szCs w:val="22"/>
              </w:rPr>
              <w:t>Mjera 3. Potpore županijskim programima u sektoru mliječnog govedarstva u razdoblju 2024. – 2026. godine</w:t>
            </w:r>
          </w:p>
        </w:tc>
        <w:tc>
          <w:tcPr>
            <w:tcW w:w="2902" w:type="dxa"/>
            <w:vAlign w:val="center"/>
          </w:tcPr>
          <w:p w14:paraId="39014E02" w14:textId="7329472A" w:rsidR="0046350C" w:rsidRPr="002C643C" w:rsidRDefault="0046350C" w:rsidP="002C643C">
            <w:pPr>
              <w:rPr>
                <w:rFonts w:ascii="Times New Roman" w:hAnsi="Times New Roman" w:cs="Times New Roman"/>
              </w:rPr>
            </w:pPr>
            <w:r w:rsidRPr="002C643C">
              <w:rPr>
                <w:rFonts w:ascii="Times New Roman" w:eastAsia="Times New Roman" w:hAnsi="Times New Roman" w:cs="Times New Roman"/>
                <w:shd w:val="clear" w:color="auto" w:fill="FFFFFF"/>
                <w:lang w:eastAsia="hr-HR"/>
              </w:rPr>
              <w:t>K821074 -</w:t>
            </w:r>
            <w:r w:rsidR="00E669FE">
              <w:rPr>
                <w:rFonts w:ascii="Times New Roman" w:eastAsia="Times New Roman" w:hAnsi="Times New Roman" w:cs="Times New Roman"/>
                <w:shd w:val="clear" w:color="auto" w:fill="FFFFFF"/>
                <w:lang w:eastAsia="hr-HR"/>
              </w:rPr>
              <w:t xml:space="preserve"> </w:t>
            </w:r>
            <w:r w:rsidRPr="002C643C">
              <w:rPr>
                <w:rFonts w:ascii="Times New Roman" w:eastAsia="Times New Roman" w:hAnsi="Times New Roman" w:cs="Times New Roman"/>
                <w:shd w:val="clear" w:color="auto" w:fill="FFFFFF"/>
                <w:lang w:eastAsia="hr-HR"/>
              </w:rPr>
              <w:t xml:space="preserve">Programi državnih i </w:t>
            </w:r>
            <w:r w:rsidRPr="002C643C">
              <w:rPr>
                <w:rFonts w:ascii="Times New Roman" w:eastAsia="Times New Roman" w:hAnsi="Times New Roman" w:cs="Times New Roman"/>
                <w:i/>
                <w:iCs/>
                <w:shd w:val="clear" w:color="auto" w:fill="FFFFFF"/>
                <w:lang w:eastAsia="hr-HR"/>
              </w:rPr>
              <w:t>de minimis</w:t>
            </w:r>
            <w:r w:rsidRPr="002C643C">
              <w:rPr>
                <w:rFonts w:ascii="Times New Roman" w:eastAsia="Times New Roman" w:hAnsi="Times New Roman" w:cs="Times New Roman"/>
                <w:shd w:val="clear" w:color="auto" w:fill="FFFFFF"/>
                <w:lang w:eastAsia="hr-HR"/>
              </w:rPr>
              <w:t xml:space="preserve"> potpora i sufinanciranje infrastrukture za razvoj poljoprivrede</w:t>
            </w:r>
          </w:p>
        </w:tc>
        <w:tc>
          <w:tcPr>
            <w:tcW w:w="1481" w:type="dxa"/>
            <w:vAlign w:val="center"/>
          </w:tcPr>
          <w:p w14:paraId="021A8530"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200.000,00</w:t>
            </w:r>
          </w:p>
        </w:tc>
        <w:tc>
          <w:tcPr>
            <w:tcW w:w="1371" w:type="dxa"/>
            <w:vAlign w:val="center"/>
          </w:tcPr>
          <w:p w14:paraId="4E74407A"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200.000,00</w:t>
            </w:r>
          </w:p>
        </w:tc>
        <w:tc>
          <w:tcPr>
            <w:tcW w:w="1333" w:type="dxa"/>
            <w:vAlign w:val="center"/>
          </w:tcPr>
          <w:p w14:paraId="5CDA7172"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200.000,00</w:t>
            </w:r>
          </w:p>
        </w:tc>
        <w:tc>
          <w:tcPr>
            <w:tcW w:w="1525" w:type="dxa"/>
            <w:vAlign w:val="center"/>
          </w:tcPr>
          <w:p w14:paraId="433F0D30"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600.000,00</w:t>
            </w:r>
          </w:p>
        </w:tc>
      </w:tr>
      <w:tr w:rsidR="0046350C" w:rsidRPr="002C643C" w14:paraId="29A0C214" w14:textId="77777777" w:rsidTr="002A5124">
        <w:trPr>
          <w:trHeight w:val="785"/>
        </w:trPr>
        <w:tc>
          <w:tcPr>
            <w:tcW w:w="5382" w:type="dxa"/>
            <w:vAlign w:val="center"/>
          </w:tcPr>
          <w:p w14:paraId="3A6CBEB2" w14:textId="5987B4F7" w:rsidR="0046350C" w:rsidRPr="002C643C" w:rsidRDefault="0046350C" w:rsidP="002C643C">
            <w:pPr>
              <w:pStyle w:val="Normal1"/>
              <w:spacing w:after="0"/>
              <w:rPr>
                <w:sz w:val="22"/>
                <w:szCs w:val="22"/>
              </w:rPr>
            </w:pPr>
            <w:r w:rsidRPr="002C643C">
              <w:rPr>
                <w:sz w:val="22"/>
                <w:szCs w:val="22"/>
              </w:rPr>
              <w:t>Mjera 4. Potpore za sufinanciranje rada uzgojnih udruženja u području stočarstva za razdoblje 2024. – 2026. godine</w:t>
            </w:r>
          </w:p>
        </w:tc>
        <w:tc>
          <w:tcPr>
            <w:tcW w:w="2902" w:type="dxa"/>
            <w:vAlign w:val="center"/>
          </w:tcPr>
          <w:p w14:paraId="78DC884E" w14:textId="14665997" w:rsidR="0046350C" w:rsidRPr="002C643C" w:rsidRDefault="0046350C" w:rsidP="002C643C">
            <w:pPr>
              <w:rPr>
                <w:rFonts w:ascii="Times New Roman" w:hAnsi="Times New Roman" w:cs="Times New Roman"/>
              </w:rPr>
            </w:pPr>
            <w:r w:rsidRPr="002C643C">
              <w:rPr>
                <w:rFonts w:ascii="Times New Roman" w:hAnsi="Times New Roman" w:cs="Times New Roman"/>
              </w:rPr>
              <w:t>A650126</w:t>
            </w:r>
            <w:r w:rsidR="00E669FE">
              <w:rPr>
                <w:rFonts w:ascii="Times New Roman" w:hAnsi="Times New Roman" w:cs="Times New Roman"/>
              </w:rPr>
              <w:t xml:space="preserve"> - </w:t>
            </w:r>
            <w:r w:rsidRPr="002C643C">
              <w:rPr>
                <w:rFonts w:ascii="Times New Roman" w:hAnsi="Times New Roman" w:cs="Times New Roman"/>
              </w:rPr>
              <w:t xml:space="preserve"> Sufinanciranje rada uzgojnih udruženja</w:t>
            </w:r>
          </w:p>
        </w:tc>
        <w:tc>
          <w:tcPr>
            <w:tcW w:w="1481" w:type="dxa"/>
            <w:vAlign w:val="center"/>
          </w:tcPr>
          <w:p w14:paraId="3F6609C7"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800.000,00</w:t>
            </w:r>
          </w:p>
        </w:tc>
        <w:tc>
          <w:tcPr>
            <w:tcW w:w="1371" w:type="dxa"/>
            <w:vAlign w:val="center"/>
          </w:tcPr>
          <w:p w14:paraId="4891F16E"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800.000,00</w:t>
            </w:r>
          </w:p>
        </w:tc>
        <w:tc>
          <w:tcPr>
            <w:tcW w:w="1333" w:type="dxa"/>
            <w:vAlign w:val="center"/>
          </w:tcPr>
          <w:p w14:paraId="21E7F682"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800.000,00</w:t>
            </w:r>
          </w:p>
        </w:tc>
        <w:tc>
          <w:tcPr>
            <w:tcW w:w="1525" w:type="dxa"/>
            <w:vAlign w:val="center"/>
          </w:tcPr>
          <w:p w14:paraId="5AE8A221"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2.400.000,00</w:t>
            </w:r>
          </w:p>
        </w:tc>
      </w:tr>
      <w:tr w:rsidR="0046350C" w:rsidRPr="002C643C" w14:paraId="5B805888" w14:textId="77777777" w:rsidTr="002A5124">
        <w:trPr>
          <w:trHeight w:val="1122"/>
        </w:trPr>
        <w:tc>
          <w:tcPr>
            <w:tcW w:w="5382" w:type="dxa"/>
            <w:vAlign w:val="center"/>
          </w:tcPr>
          <w:p w14:paraId="6242351B" w14:textId="4636519B" w:rsidR="0046350C" w:rsidRPr="002C643C" w:rsidRDefault="0046350C" w:rsidP="002C643C">
            <w:pPr>
              <w:pStyle w:val="Normal1"/>
              <w:spacing w:after="0"/>
              <w:rPr>
                <w:rFonts w:eastAsiaTheme="minorEastAsia"/>
                <w:sz w:val="22"/>
                <w:szCs w:val="22"/>
                <w:lang w:eastAsia="hr-HR"/>
                <w14:ligatures w14:val="standardContextual"/>
              </w:rPr>
            </w:pPr>
            <w:r w:rsidRPr="002C643C">
              <w:rPr>
                <w:sz w:val="22"/>
                <w:szCs w:val="22"/>
              </w:rPr>
              <w:t>Mjera 5. Potpore za ublažavanje gubitaka nastalih u objektima za klanje svinja i preradu svinjskog mesa na području zone ograničenja</w:t>
            </w:r>
          </w:p>
        </w:tc>
        <w:tc>
          <w:tcPr>
            <w:tcW w:w="2902" w:type="dxa"/>
            <w:vAlign w:val="center"/>
          </w:tcPr>
          <w:p w14:paraId="20FC3530" w14:textId="30FC2D9A" w:rsidR="0046350C" w:rsidRPr="002C643C" w:rsidRDefault="0046350C" w:rsidP="002C643C">
            <w:pPr>
              <w:rPr>
                <w:rFonts w:ascii="Times New Roman" w:hAnsi="Times New Roman" w:cs="Times New Roman"/>
              </w:rPr>
            </w:pPr>
            <w:r w:rsidRPr="002C643C">
              <w:rPr>
                <w:rFonts w:ascii="Times New Roman" w:hAnsi="Times New Roman" w:cs="Times New Roman"/>
              </w:rPr>
              <w:t xml:space="preserve">T820072 </w:t>
            </w:r>
            <w:r w:rsidR="00E669FE">
              <w:rPr>
                <w:rFonts w:ascii="Times New Roman" w:hAnsi="Times New Roman" w:cs="Times New Roman"/>
              </w:rPr>
              <w:t>-</w:t>
            </w:r>
            <w:r w:rsidRPr="002C643C">
              <w:rPr>
                <w:rFonts w:ascii="Times New Roman" w:hAnsi="Times New Roman" w:cs="Times New Roman"/>
              </w:rPr>
              <w:t xml:space="preserve"> Izvanredne mjere pomoći u poljoprivredi</w:t>
            </w:r>
          </w:p>
        </w:tc>
        <w:tc>
          <w:tcPr>
            <w:tcW w:w="1481" w:type="dxa"/>
            <w:vAlign w:val="center"/>
          </w:tcPr>
          <w:p w14:paraId="069126E4"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400.000,00</w:t>
            </w:r>
          </w:p>
        </w:tc>
        <w:tc>
          <w:tcPr>
            <w:tcW w:w="1371" w:type="dxa"/>
            <w:vAlign w:val="center"/>
          </w:tcPr>
          <w:p w14:paraId="098DB201"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w:t>
            </w:r>
          </w:p>
        </w:tc>
        <w:tc>
          <w:tcPr>
            <w:tcW w:w="1333" w:type="dxa"/>
            <w:vAlign w:val="center"/>
          </w:tcPr>
          <w:p w14:paraId="1BF2742E"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w:t>
            </w:r>
          </w:p>
        </w:tc>
        <w:tc>
          <w:tcPr>
            <w:tcW w:w="1525" w:type="dxa"/>
            <w:vAlign w:val="center"/>
          </w:tcPr>
          <w:p w14:paraId="3F5FDBCF" w14:textId="77777777" w:rsidR="0046350C" w:rsidRPr="002C643C" w:rsidRDefault="0046350C" w:rsidP="007F0A83">
            <w:pPr>
              <w:ind w:left="-175"/>
              <w:jc w:val="right"/>
              <w:rPr>
                <w:rFonts w:ascii="Times New Roman" w:hAnsi="Times New Roman" w:cs="Times New Roman"/>
              </w:rPr>
            </w:pPr>
            <w:r w:rsidRPr="002C643C">
              <w:rPr>
                <w:rFonts w:ascii="Times New Roman" w:hAnsi="Times New Roman" w:cs="Times New Roman"/>
              </w:rPr>
              <w:t>400.000,00</w:t>
            </w:r>
          </w:p>
        </w:tc>
      </w:tr>
      <w:tr w:rsidR="00C4319A" w:rsidRPr="002C643C" w14:paraId="7A8CE7D1" w14:textId="77777777" w:rsidTr="002A5124">
        <w:trPr>
          <w:trHeight w:val="571"/>
        </w:trPr>
        <w:tc>
          <w:tcPr>
            <w:tcW w:w="5382" w:type="dxa"/>
            <w:vAlign w:val="center"/>
          </w:tcPr>
          <w:p w14:paraId="65ADC31D" w14:textId="77777777" w:rsidR="00C4319A" w:rsidRPr="002C643C" w:rsidRDefault="00C4319A" w:rsidP="00C4319A">
            <w:pPr>
              <w:rPr>
                <w:rFonts w:ascii="Times New Roman" w:hAnsi="Times New Roman" w:cs="Times New Roman"/>
              </w:rPr>
            </w:pPr>
            <w:r w:rsidRPr="002C643C">
              <w:rPr>
                <w:rFonts w:ascii="Times New Roman" w:hAnsi="Times New Roman" w:cs="Times New Roman"/>
              </w:rPr>
              <w:t>UKUPNO</w:t>
            </w:r>
          </w:p>
        </w:tc>
        <w:tc>
          <w:tcPr>
            <w:tcW w:w="2902" w:type="dxa"/>
            <w:vAlign w:val="center"/>
          </w:tcPr>
          <w:p w14:paraId="56232240" w14:textId="77777777" w:rsidR="00C4319A" w:rsidRPr="002C643C" w:rsidRDefault="00C4319A" w:rsidP="00C4319A">
            <w:pPr>
              <w:rPr>
                <w:rFonts w:ascii="Times New Roman" w:hAnsi="Times New Roman" w:cs="Times New Roman"/>
              </w:rPr>
            </w:pPr>
          </w:p>
        </w:tc>
        <w:tc>
          <w:tcPr>
            <w:tcW w:w="1481" w:type="dxa"/>
            <w:vAlign w:val="center"/>
          </w:tcPr>
          <w:p w14:paraId="1CE5CE9D" w14:textId="19D47745" w:rsidR="00C4319A" w:rsidRPr="002C643C" w:rsidRDefault="00C4319A" w:rsidP="00C4319A">
            <w:pPr>
              <w:ind w:left="-175"/>
              <w:jc w:val="right"/>
              <w:rPr>
                <w:rFonts w:ascii="Times New Roman" w:hAnsi="Times New Roman" w:cs="Times New Roman"/>
              </w:rPr>
            </w:pPr>
            <w:r w:rsidRPr="002D1E25">
              <w:rPr>
                <w:rFonts w:ascii="Times New Roman" w:hAnsi="Times New Roman" w:cs="Times New Roman"/>
              </w:rPr>
              <w:t>7.950.000,00</w:t>
            </w:r>
          </w:p>
        </w:tc>
        <w:tc>
          <w:tcPr>
            <w:tcW w:w="1371" w:type="dxa"/>
            <w:vAlign w:val="center"/>
          </w:tcPr>
          <w:p w14:paraId="37341CF3" w14:textId="4D43992A" w:rsidR="00C4319A" w:rsidRPr="002C643C" w:rsidRDefault="00C4319A" w:rsidP="00C4319A">
            <w:pPr>
              <w:ind w:left="-175"/>
              <w:jc w:val="right"/>
              <w:rPr>
                <w:rFonts w:ascii="Times New Roman" w:hAnsi="Times New Roman" w:cs="Times New Roman"/>
              </w:rPr>
            </w:pPr>
            <w:r w:rsidRPr="002D1E25">
              <w:rPr>
                <w:rFonts w:ascii="Times New Roman" w:hAnsi="Times New Roman" w:cs="Times New Roman"/>
              </w:rPr>
              <w:t>7.550.000,00</w:t>
            </w:r>
          </w:p>
        </w:tc>
        <w:tc>
          <w:tcPr>
            <w:tcW w:w="1333" w:type="dxa"/>
            <w:vAlign w:val="center"/>
          </w:tcPr>
          <w:p w14:paraId="65476DCB" w14:textId="01ECDE5C" w:rsidR="00C4319A" w:rsidRPr="002C643C" w:rsidRDefault="00C4319A" w:rsidP="00C4319A">
            <w:pPr>
              <w:ind w:left="-175"/>
              <w:jc w:val="right"/>
              <w:rPr>
                <w:rFonts w:ascii="Times New Roman" w:hAnsi="Times New Roman" w:cs="Times New Roman"/>
              </w:rPr>
            </w:pPr>
            <w:r w:rsidRPr="002D1E25">
              <w:rPr>
                <w:rFonts w:ascii="Times New Roman" w:hAnsi="Times New Roman" w:cs="Times New Roman"/>
              </w:rPr>
              <w:t>2.550.000,00</w:t>
            </w:r>
          </w:p>
        </w:tc>
        <w:tc>
          <w:tcPr>
            <w:tcW w:w="1525" w:type="dxa"/>
            <w:vAlign w:val="center"/>
          </w:tcPr>
          <w:p w14:paraId="004BE495" w14:textId="69050CFC" w:rsidR="00C4319A" w:rsidRPr="002C643C" w:rsidRDefault="00C4319A" w:rsidP="00C4319A">
            <w:pPr>
              <w:ind w:left="-175"/>
              <w:jc w:val="right"/>
              <w:rPr>
                <w:rFonts w:ascii="Times New Roman" w:hAnsi="Times New Roman" w:cs="Times New Roman"/>
              </w:rPr>
            </w:pPr>
            <w:r w:rsidRPr="002D1E25">
              <w:rPr>
                <w:rFonts w:ascii="Times New Roman" w:hAnsi="Times New Roman" w:cs="Times New Roman"/>
              </w:rPr>
              <w:t>18.050.000,00</w:t>
            </w:r>
          </w:p>
        </w:tc>
      </w:tr>
    </w:tbl>
    <w:p w14:paraId="4EF09D6F" w14:textId="77777777" w:rsidR="002C643C" w:rsidRDefault="002C643C" w:rsidP="00DE6EE2">
      <w:pPr>
        <w:pStyle w:val="normal-000006"/>
        <w:spacing w:before="120" w:after="120" w:line="300" w:lineRule="exact"/>
        <w:sectPr w:rsidR="002C643C" w:rsidSect="00692D34">
          <w:pgSz w:w="16838" w:h="11906" w:orient="landscape"/>
          <w:pgMar w:top="1417" w:right="1417" w:bottom="1417" w:left="1417" w:header="708" w:footer="708" w:gutter="0"/>
          <w:cols w:space="708"/>
          <w:docGrid w:linePitch="360"/>
        </w:sectPr>
      </w:pPr>
    </w:p>
    <w:p w14:paraId="6D42DF8A" w14:textId="4563F7EB" w:rsidR="00117B36" w:rsidRDefault="00F038C7" w:rsidP="00117B36">
      <w:pPr>
        <w:pStyle w:val="Heading1"/>
        <w:spacing w:before="120" w:beforeAutospacing="0" w:after="120" w:afterAutospacing="0" w:line="300" w:lineRule="exact"/>
        <w:rPr>
          <w:rFonts w:eastAsia="Times New Roman"/>
          <w:sz w:val="24"/>
          <w:szCs w:val="24"/>
        </w:rPr>
      </w:pPr>
      <w:r>
        <w:rPr>
          <w:rStyle w:val="zadanifontodlomka-000001"/>
          <w:rFonts w:eastAsia="Times New Roman"/>
          <w:b/>
          <w:bCs/>
        </w:rPr>
        <w:lastRenderedPageBreak/>
        <w:t>5</w:t>
      </w:r>
      <w:r w:rsidR="00117B36">
        <w:rPr>
          <w:rStyle w:val="zadanifontodlomka-000001"/>
          <w:rFonts w:eastAsia="Times New Roman"/>
          <w:b/>
          <w:bCs/>
        </w:rPr>
        <w:t xml:space="preserve">. PROVEDBA I KONTROLA PROVEDBE PROGRAMA </w:t>
      </w:r>
    </w:p>
    <w:p w14:paraId="3986AB57" w14:textId="2387F672" w:rsidR="00117B36" w:rsidRDefault="00117B36" w:rsidP="00117B36">
      <w:pPr>
        <w:pStyle w:val="BodyText"/>
        <w:spacing w:after="120" w:line="276" w:lineRule="auto"/>
        <w:ind w:right="134"/>
        <w:jc w:val="both"/>
        <w:rPr>
          <w:lang w:val="hr-HR"/>
        </w:rPr>
      </w:pPr>
      <w:r w:rsidRPr="00810C0F">
        <w:rPr>
          <w:lang w:val="hr-HR"/>
        </w:rPr>
        <w:t>Nadležno tijelo zaduženo za upravljanje</w:t>
      </w:r>
      <w:r w:rsidR="00E013DC">
        <w:rPr>
          <w:lang w:val="hr-HR"/>
        </w:rPr>
        <w:t xml:space="preserve"> </w:t>
      </w:r>
      <w:r w:rsidRPr="00810C0F">
        <w:rPr>
          <w:lang w:val="hr-HR"/>
        </w:rPr>
        <w:t>i praćenje provedbe Programa je Ministarstvo</w:t>
      </w:r>
      <w:r>
        <w:rPr>
          <w:lang w:val="hr-HR"/>
        </w:rPr>
        <w:t xml:space="preserve"> poljoprivrede</w:t>
      </w:r>
      <w:r w:rsidRPr="00810C0F">
        <w:rPr>
          <w:lang w:val="hr-HR"/>
        </w:rPr>
        <w:t>.</w:t>
      </w:r>
    </w:p>
    <w:p w14:paraId="3206380D" w14:textId="77777777" w:rsidR="002C643C" w:rsidRDefault="002C643C" w:rsidP="00117B36">
      <w:pPr>
        <w:pStyle w:val="BodyText"/>
        <w:spacing w:after="120" w:line="276" w:lineRule="auto"/>
        <w:ind w:right="134"/>
        <w:jc w:val="both"/>
        <w:rPr>
          <w:lang w:val="hr-HR"/>
        </w:rPr>
      </w:pPr>
    </w:p>
    <w:p w14:paraId="1924B57D" w14:textId="7B6C007E" w:rsidR="002C643C" w:rsidRDefault="00F038C7" w:rsidP="00B56003">
      <w:pPr>
        <w:pStyle w:val="normal-000006"/>
        <w:spacing w:before="120" w:after="120" w:line="300" w:lineRule="exact"/>
      </w:pPr>
      <w:r>
        <w:rPr>
          <w:b/>
          <w:bCs/>
        </w:rPr>
        <w:t>5</w:t>
      </w:r>
      <w:r w:rsidR="0051291E">
        <w:rPr>
          <w:b/>
          <w:bCs/>
        </w:rPr>
        <w:t xml:space="preserve">.1. </w:t>
      </w:r>
      <w:r w:rsidR="00117B36" w:rsidRPr="00A01EC8">
        <w:rPr>
          <w:b/>
          <w:bCs/>
        </w:rPr>
        <w:t>Provedba Mjere 1., Mjere 2.</w:t>
      </w:r>
      <w:r w:rsidR="00C4319A">
        <w:rPr>
          <w:b/>
          <w:bCs/>
        </w:rPr>
        <w:t xml:space="preserve"> i</w:t>
      </w:r>
      <w:r w:rsidR="00117B36" w:rsidRPr="00A01EC8">
        <w:rPr>
          <w:b/>
          <w:bCs/>
        </w:rPr>
        <w:t xml:space="preserve"> Mjere 5.</w:t>
      </w:r>
    </w:p>
    <w:p w14:paraId="7159CD78" w14:textId="53202CE6" w:rsidR="00B56003" w:rsidRDefault="002C643C" w:rsidP="00B56003">
      <w:pPr>
        <w:pStyle w:val="normal-000006"/>
        <w:spacing w:before="120" w:after="120" w:line="300" w:lineRule="exact"/>
      </w:pPr>
      <w:r>
        <w:t>Provedba će se propisati</w:t>
      </w:r>
      <w:r w:rsidR="00117B36">
        <w:t xml:space="preserve"> pravilnicima, a provoditi će ih Agencija za </w:t>
      </w:r>
      <w:r w:rsidR="00117B36" w:rsidRPr="00117B36">
        <w:t>plaćanja u poljoprivredi ribarstvu i ruralnom razvoju. Pravilni</w:t>
      </w:r>
      <w:r w:rsidR="00117B36">
        <w:t>cima</w:t>
      </w:r>
      <w:r w:rsidR="00117B36" w:rsidRPr="00117B36">
        <w:t xml:space="preserve"> će se propisati detaljni uvjeti prihvatljivosti te potrebni dokazi o ispunjavanju uvjeta prihvatljivosti, razdoblje i način podnošenja zahtjeva za potporu, administrativna kontrola, isplata i povrat sredstava.</w:t>
      </w:r>
      <w:r w:rsidR="00B56003">
        <w:t xml:space="preserve"> </w:t>
      </w:r>
      <w:r w:rsidR="00B56003">
        <w:rPr>
          <w:rStyle w:val="zadanifontodlomka-000002"/>
        </w:rPr>
        <w:t>Na temelju dostavljene dokumentacije, podataka iz dostupnih registara i za ovu svrhu zatraženih podataka iz drugih registara obavlja se administrativna obrada zahtjeva za potporu.</w:t>
      </w:r>
      <w:r w:rsidR="00B56003">
        <w:t xml:space="preserve"> </w:t>
      </w:r>
    </w:p>
    <w:p w14:paraId="78AE1003" w14:textId="1D2C5BC6" w:rsidR="00117B36" w:rsidRDefault="00117B36" w:rsidP="00117B36">
      <w:pPr>
        <w:pStyle w:val="BodyText"/>
        <w:spacing w:after="120" w:line="276" w:lineRule="auto"/>
        <w:ind w:right="134"/>
        <w:jc w:val="both"/>
        <w:rPr>
          <w:lang w:val="hr-HR"/>
        </w:rPr>
      </w:pPr>
    </w:p>
    <w:p w14:paraId="5B80DCCF" w14:textId="77777777" w:rsidR="002C643C" w:rsidRDefault="00F038C7" w:rsidP="0051291E">
      <w:pPr>
        <w:pStyle w:val="BodyText"/>
        <w:spacing w:after="120" w:line="276" w:lineRule="auto"/>
        <w:ind w:right="134"/>
        <w:jc w:val="both"/>
        <w:rPr>
          <w:lang w:val="hr-HR"/>
        </w:rPr>
      </w:pPr>
      <w:r>
        <w:rPr>
          <w:b/>
          <w:bCs/>
          <w:lang w:val="hr-HR"/>
        </w:rPr>
        <w:t>5</w:t>
      </w:r>
      <w:r w:rsidR="0051291E">
        <w:rPr>
          <w:b/>
          <w:bCs/>
          <w:lang w:val="hr-HR"/>
        </w:rPr>
        <w:t xml:space="preserve">.2. </w:t>
      </w:r>
      <w:r w:rsidR="00117B36" w:rsidRPr="00A01EC8">
        <w:rPr>
          <w:b/>
          <w:bCs/>
          <w:lang w:val="hr-HR"/>
        </w:rPr>
        <w:t>Provedba Mjere 3</w:t>
      </w:r>
      <w:r w:rsidR="00117B36">
        <w:rPr>
          <w:lang w:val="hr-HR"/>
        </w:rPr>
        <w:t xml:space="preserve">. </w:t>
      </w:r>
    </w:p>
    <w:p w14:paraId="5D96D863" w14:textId="32B874D9" w:rsidR="0051291E" w:rsidRPr="0051291E" w:rsidRDefault="002C643C" w:rsidP="0051291E">
      <w:pPr>
        <w:pStyle w:val="BodyText"/>
        <w:spacing w:after="120" w:line="276" w:lineRule="auto"/>
        <w:ind w:right="134"/>
        <w:jc w:val="both"/>
        <w:rPr>
          <w:lang w:val="hr-HR"/>
        </w:rPr>
      </w:pPr>
      <w:r>
        <w:rPr>
          <w:lang w:val="hr-HR"/>
        </w:rPr>
        <w:t xml:space="preserve">Provedba će se </w:t>
      </w:r>
      <w:r w:rsidR="0051291E">
        <w:rPr>
          <w:lang w:val="hr-HR"/>
        </w:rPr>
        <w:t xml:space="preserve">propisati Javnim pozivom </w:t>
      </w:r>
      <w:r w:rsidR="0051291E" w:rsidRPr="0051291E">
        <w:rPr>
          <w:lang w:val="hr-HR"/>
        </w:rPr>
        <w:t xml:space="preserve">za dodjelu sredstava </w:t>
      </w:r>
      <w:r w:rsidR="0051291E">
        <w:rPr>
          <w:lang w:val="hr-HR"/>
        </w:rPr>
        <w:t xml:space="preserve">mjere, a koji </w:t>
      </w:r>
      <w:r w:rsidR="0051291E" w:rsidRPr="0051291E">
        <w:rPr>
          <w:lang w:val="hr-HR"/>
        </w:rPr>
        <w:t xml:space="preserve">je otvoreni poziv kojeg donosi </w:t>
      </w:r>
      <w:r w:rsidR="0051291E" w:rsidRPr="00E669FE">
        <w:rPr>
          <w:lang w:val="hr-HR"/>
        </w:rPr>
        <w:t>ministrica poljoprivrede i</w:t>
      </w:r>
      <w:r w:rsidR="0051291E" w:rsidRPr="0051291E">
        <w:rPr>
          <w:lang w:val="hr-HR"/>
        </w:rPr>
        <w:t xml:space="preserve"> objavljuje se na mrežnim stranicama Ministarstva</w:t>
      </w:r>
      <w:r w:rsidR="00DE42F3">
        <w:rPr>
          <w:lang w:val="hr-HR"/>
        </w:rPr>
        <w:t xml:space="preserve"> </w:t>
      </w:r>
      <w:r w:rsidR="00DE42F3" w:rsidRPr="00DE42F3">
        <w:rPr>
          <w:lang w:val="hr-HR"/>
        </w:rPr>
        <w:t>poljoprivrede</w:t>
      </w:r>
      <w:r w:rsidR="0051291E" w:rsidRPr="0051291E">
        <w:rPr>
          <w:lang w:val="hr-HR"/>
        </w:rPr>
        <w:t xml:space="preserve">. Javnim pozivom detaljno će se propisati način podnošenja zahtjeva, rokovi i dokumentacija potrebna za podnošenje zahtjeva, administrativna kontrola zaprimljenih zahtjeva, odobravanje i isplata bespovratnih sredstva, način izvještavanja i povrat sredstava. Uvjeti i način provedbe </w:t>
      </w:r>
      <w:r w:rsidR="001A06E7">
        <w:rPr>
          <w:lang w:val="hr-HR"/>
        </w:rPr>
        <w:t>Mjere 3.</w:t>
      </w:r>
      <w:r w:rsidR="001A06E7" w:rsidRPr="0051291E">
        <w:rPr>
          <w:lang w:val="hr-HR"/>
        </w:rPr>
        <w:t xml:space="preserve"> </w:t>
      </w:r>
      <w:r w:rsidR="0051291E" w:rsidRPr="0051291E">
        <w:rPr>
          <w:lang w:val="hr-HR"/>
        </w:rPr>
        <w:t xml:space="preserve">utvrđeni Javnim pozivom su pravno obvezujući. Na temelju objavljenog Javnog poziva podnositelji podnose </w:t>
      </w:r>
      <w:r w:rsidR="00BD1DE8">
        <w:rPr>
          <w:lang w:val="hr-HR"/>
        </w:rPr>
        <w:t>z</w:t>
      </w:r>
      <w:r w:rsidR="00BD1DE8" w:rsidRPr="0051291E">
        <w:rPr>
          <w:lang w:val="hr-HR"/>
        </w:rPr>
        <w:t>ahtjev</w:t>
      </w:r>
      <w:r w:rsidR="0051291E" w:rsidRPr="0051291E">
        <w:rPr>
          <w:lang w:val="hr-HR"/>
        </w:rPr>
        <w:t xml:space="preserve">. Zahtjev mogu podnijeti prihvatljivi </w:t>
      </w:r>
      <w:r w:rsidR="00D852A6">
        <w:rPr>
          <w:lang w:val="hr-HR"/>
        </w:rPr>
        <w:t>k</w:t>
      </w:r>
      <w:r w:rsidR="00D852A6" w:rsidRPr="0051291E">
        <w:rPr>
          <w:lang w:val="hr-HR"/>
        </w:rPr>
        <w:t xml:space="preserve">orisnici </w:t>
      </w:r>
      <w:r w:rsidR="0051291E" w:rsidRPr="0051291E">
        <w:rPr>
          <w:lang w:val="hr-HR"/>
        </w:rPr>
        <w:t xml:space="preserve">koji ispunjavaju uvjete iz točke </w:t>
      </w:r>
      <w:r w:rsidR="00D852A6">
        <w:rPr>
          <w:lang w:val="hr-HR"/>
        </w:rPr>
        <w:t>3.3.3</w:t>
      </w:r>
      <w:r w:rsidR="0051291E" w:rsidRPr="0051291E">
        <w:rPr>
          <w:lang w:val="hr-HR"/>
        </w:rPr>
        <w:t xml:space="preserve">. ovoga Programa. </w:t>
      </w:r>
    </w:p>
    <w:p w14:paraId="1F737269" w14:textId="77777777" w:rsidR="00117B36" w:rsidRDefault="00117B36" w:rsidP="00117B36">
      <w:pPr>
        <w:pStyle w:val="BodyText"/>
        <w:spacing w:after="120" w:line="276" w:lineRule="auto"/>
        <w:ind w:right="134"/>
        <w:jc w:val="both"/>
        <w:rPr>
          <w:lang w:val="hr-HR"/>
        </w:rPr>
      </w:pPr>
    </w:p>
    <w:p w14:paraId="6CE85A5B" w14:textId="77777777" w:rsidR="002C643C" w:rsidRDefault="00F038C7" w:rsidP="00117B36">
      <w:pPr>
        <w:pStyle w:val="BodyText"/>
        <w:spacing w:after="120" w:line="276" w:lineRule="auto"/>
        <w:ind w:right="134"/>
        <w:jc w:val="both"/>
        <w:rPr>
          <w:lang w:val="hr-HR"/>
        </w:rPr>
      </w:pPr>
      <w:r>
        <w:rPr>
          <w:b/>
          <w:bCs/>
          <w:lang w:val="hr-HR"/>
        </w:rPr>
        <w:t>5</w:t>
      </w:r>
      <w:r w:rsidR="0051291E">
        <w:rPr>
          <w:b/>
          <w:bCs/>
          <w:lang w:val="hr-HR"/>
        </w:rPr>
        <w:t xml:space="preserve">.3. </w:t>
      </w:r>
      <w:r w:rsidR="00117B36" w:rsidRPr="00A01EC8">
        <w:rPr>
          <w:b/>
          <w:bCs/>
          <w:lang w:val="hr-HR"/>
        </w:rPr>
        <w:t>Provedba Mjere 4.</w:t>
      </w:r>
      <w:r w:rsidR="00117B36">
        <w:rPr>
          <w:lang w:val="hr-HR"/>
        </w:rPr>
        <w:t xml:space="preserve"> </w:t>
      </w:r>
    </w:p>
    <w:p w14:paraId="17BC15CB" w14:textId="3F47091D" w:rsidR="00117B36" w:rsidRPr="00810C0F" w:rsidRDefault="002C643C" w:rsidP="00117B36">
      <w:pPr>
        <w:pStyle w:val="BodyText"/>
        <w:spacing w:after="120" w:line="276" w:lineRule="auto"/>
        <w:ind w:right="134"/>
        <w:jc w:val="both"/>
        <w:rPr>
          <w:lang w:val="hr-HR"/>
        </w:rPr>
      </w:pPr>
      <w:r>
        <w:rPr>
          <w:lang w:val="hr-HR"/>
        </w:rPr>
        <w:t xml:space="preserve">Provedba će se propisati pravilnikom u kojem će se </w:t>
      </w:r>
      <w:r w:rsidR="00117B36" w:rsidRPr="00810C0F">
        <w:rPr>
          <w:lang w:val="hr-HR"/>
        </w:rPr>
        <w:t>detaljno propisati prihvatljivi i neprihvatljivi troškovi, način, rokovi i dokumentacija potrebna za podnošenje zahtjeva, administrativna kontrola zaprimljenih zahtjeva, odobravanje i isplata potpore, te način izvještavanja, kontrola na terenu i povrat potpore.</w:t>
      </w:r>
      <w:bookmarkStart w:id="12" w:name="_bookmark12"/>
      <w:bookmarkEnd w:id="12"/>
      <w:r w:rsidR="0051291E">
        <w:rPr>
          <w:lang w:val="hr-HR"/>
        </w:rPr>
        <w:t xml:space="preserve"> </w:t>
      </w:r>
      <w:r w:rsidR="00117B36" w:rsidRPr="00810C0F">
        <w:rPr>
          <w:lang w:val="hr-HR"/>
        </w:rPr>
        <w:t xml:space="preserve">Ministarstvo </w:t>
      </w:r>
      <w:r w:rsidR="00DE42F3" w:rsidRPr="00DE42F3">
        <w:rPr>
          <w:lang w:val="hr-HR"/>
        </w:rPr>
        <w:t xml:space="preserve">poljoprivrede </w:t>
      </w:r>
      <w:r w:rsidR="00117B36" w:rsidRPr="00810C0F">
        <w:rPr>
          <w:lang w:val="hr-HR"/>
        </w:rPr>
        <w:t>na temelju podataka iz zahtjeva, podataka iz dostupnih registara i za ovu svrhu zatraženih podataka iz drugih registara, obavlja administrativnu obradu zahtjeva za potporu, isplatu potpore uzgojnim udruženjima, zaprima financijske izvještaje o utrošku sredstava te provodi administrativnu kontrolu istih.</w:t>
      </w:r>
      <w:r w:rsidR="0051291E">
        <w:rPr>
          <w:lang w:val="hr-HR"/>
        </w:rPr>
        <w:t xml:space="preserve"> </w:t>
      </w:r>
      <w:r w:rsidR="00117B36" w:rsidRPr="00810C0F">
        <w:rPr>
          <w:lang w:val="hr-HR"/>
        </w:rPr>
        <w:t xml:space="preserve">Ako se nakon administrativne kontrole pristiglih zahtjeva za sufinanciranje utvrdi da je ukupni </w:t>
      </w:r>
      <w:r w:rsidR="00F262FD">
        <w:rPr>
          <w:lang w:val="hr-HR"/>
        </w:rPr>
        <w:t xml:space="preserve">iznos </w:t>
      </w:r>
      <w:r w:rsidR="00117B36" w:rsidRPr="00810C0F">
        <w:rPr>
          <w:lang w:val="hr-HR"/>
        </w:rPr>
        <w:t xml:space="preserve">prihvatljivih sredstava potpore veći od iznosa osiguranog u Državnom proračunu, Ministarstvo </w:t>
      </w:r>
      <w:r w:rsidR="00DE42F3" w:rsidRPr="00DE42F3">
        <w:rPr>
          <w:lang w:val="hr-HR"/>
        </w:rPr>
        <w:t xml:space="preserve">poljoprivrede </w:t>
      </w:r>
      <w:r w:rsidR="00117B36" w:rsidRPr="00810C0F">
        <w:rPr>
          <w:lang w:val="hr-HR"/>
        </w:rPr>
        <w:t xml:space="preserve">će jedinstvenom </w:t>
      </w:r>
      <w:r w:rsidR="00F262FD">
        <w:rPr>
          <w:lang w:val="hr-HR"/>
        </w:rPr>
        <w:t>o</w:t>
      </w:r>
      <w:r w:rsidR="00117B36" w:rsidRPr="00810C0F">
        <w:rPr>
          <w:lang w:val="hr-HR"/>
        </w:rPr>
        <w:t xml:space="preserve">dlukom po prihvatljivim korisnicima, proporcionalno umanjiti jedinične iznose sredstava sufinanciranja iz </w:t>
      </w:r>
      <w:r w:rsidR="0054263F">
        <w:rPr>
          <w:lang w:val="hr-HR"/>
        </w:rPr>
        <w:t>Mjere 4.</w:t>
      </w:r>
      <w:r w:rsidR="0051291E">
        <w:rPr>
          <w:lang w:val="hr-HR"/>
        </w:rPr>
        <w:t xml:space="preserve"> </w:t>
      </w:r>
      <w:r w:rsidR="00117B36" w:rsidRPr="00810C0F">
        <w:rPr>
          <w:lang w:val="hr-HR"/>
        </w:rPr>
        <w:t xml:space="preserve">Iznos za </w:t>
      </w:r>
      <w:r w:rsidR="00117B36" w:rsidRPr="00810C0F">
        <w:rPr>
          <w:lang w:val="hr-HR"/>
        </w:rPr>
        <w:lastRenderedPageBreak/>
        <w:t>sufinanciranje utvrđen administrativnom kontrolom umanj</w:t>
      </w:r>
      <w:r w:rsidR="00117B36">
        <w:rPr>
          <w:lang w:val="hr-HR"/>
        </w:rPr>
        <w:t>it će se</w:t>
      </w:r>
      <w:r w:rsidR="00117B36" w:rsidRPr="00810C0F">
        <w:rPr>
          <w:lang w:val="hr-HR"/>
        </w:rPr>
        <w:t xml:space="preserve"> za postotak povrata sredstava utvrđenog administrativnom kontrolom posljednjeg izvještaja o utrošku sredstava sufinanciranja Ministarstva</w:t>
      </w:r>
      <w:r w:rsidR="00DE42F3" w:rsidRPr="00DE42F3">
        <w:t xml:space="preserve"> </w:t>
      </w:r>
      <w:r w:rsidR="00DE42F3" w:rsidRPr="00DE42F3">
        <w:rPr>
          <w:lang w:val="hr-HR"/>
        </w:rPr>
        <w:t>poljoprivrede</w:t>
      </w:r>
      <w:r w:rsidR="00117B36" w:rsidRPr="00810C0F">
        <w:rPr>
          <w:lang w:val="hr-HR"/>
        </w:rPr>
        <w:t>, ukoliko je povrat bio veći od 15,00</w:t>
      </w:r>
      <w:r w:rsidR="001A06E7">
        <w:rPr>
          <w:lang w:val="hr-HR"/>
        </w:rPr>
        <w:t xml:space="preserve"> </w:t>
      </w:r>
      <w:r w:rsidR="00117B36" w:rsidRPr="00810C0F">
        <w:rPr>
          <w:lang w:val="hr-HR"/>
        </w:rPr>
        <w:t>%.</w:t>
      </w:r>
    </w:p>
    <w:p w14:paraId="2B942457" w14:textId="24287629" w:rsidR="00117B36" w:rsidRDefault="00117B36" w:rsidP="00DE6EE2">
      <w:pPr>
        <w:pStyle w:val="normal-000006"/>
        <w:spacing w:before="120" w:after="120" w:line="300" w:lineRule="exact"/>
      </w:pPr>
    </w:p>
    <w:sectPr w:rsidR="00117B36" w:rsidSect="00692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7B1BB" w14:textId="77777777" w:rsidR="00692D34" w:rsidRDefault="00692D34" w:rsidP="00007AB6">
      <w:pPr>
        <w:spacing w:after="0" w:line="240" w:lineRule="auto"/>
      </w:pPr>
      <w:r>
        <w:separator/>
      </w:r>
    </w:p>
  </w:endnote>
  <w:endnote w:type="continuationSeparator" w:id="0">
    <w:p w14:paraId="0B79574B" w14:textId="77777777" w:rsidR="00692D34" w:rsidRDefault="00692D34" w:rsidP="00007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F9839" w14:textId="77777777" w:rsidR="00692D34" w:rsidRDefault="00692D34" w:rsidP="00007AB6">
      <w:pPr>
        <w:spacing w:after="0" w:line="240" w:lineRule="auto"/>
      </w:pPr>
      <w:r>
        <w:separator/>
      </w:r>
    </w:p>
  </w:footnote>
  <w:footnote w:type="continuationSeparator" w:id="0">
    <w:p w14:paraId="6A2C60CA" w14:textId="77777777" w:rsidR="00692D34" w:rsidRDefault="00692D34" w:rsidP="00007AB6">
      <w:pPr>
        <w:spacing w:after="0" w:line="240" w:lineRule="auto"/>
      </w:pPr>
      <w:r>
        <w:continuationSeparator/>
      </w:r>
    </w:p>
  </w:footnote>
  <w:footnote w:id="1">
    <w:p w14:paraId="246AA7B1" w14:textId="77777777" w:rsidR="00117B36" w:rsidRPr="009157E8" w:rsidRDefault="00117B36" w:rsidP="00117B36">
      <w:pPr>
        <w:spacing w:after="120" w:line="276" w:lineRule="auto"/>
        <w:rPr>
          <w:rFonts w:ascii="Times New Roman" w:hAnsi="Times New Roman" w:cs="Times New Roman"/>
          <w:i/>
          <w:iCs/>
          <w:szCs w:val="24"/>
        </w:rPr>
      </w:pPr>
      <w:r w:rsidRPr="009157E8">
        <w:rPr>
          <w:rStyle w:val="FootnoteReference"/>
          <w:rFonts w:ascii="Times New Roman" w:hAnsi="Times New Roman" w:cs="Times New Roman"/>
          <w:i/>
          <w:iCs/>
        </w:rPr>
        <w:footnoteRef/>
      </w:r>
      <w:r w:rsidRPr="009157E8">
        <w:rPr>
          <w:rFonts w:ascii="Times New Roman" w:hAnsi="Times New Roman" w:cs="Times New Roman"/>
          <w:i/>
          <w:iCs/>
        </w:rPr>
        <w:t xml:space="preserve"> </w:t>
      </w:r>
      <w:r w:rsidRPr="009157E8">
        <w:rPr>
          <w:rFonts w:ascii="Times New Roman" w:eastAsia="Calibri" w:hAnsi="Times New Roman" w:cs="Times New Roman"/>
          <w:i/>
          <w:iCs/>
          <w:sz w:val="16"/>
          <w:szCs w:val="16"/>
        </w:rPr>
        <w:t>Sustav za automatizaciju kontrole unosa i obrade podataka o obavljenim pregledima životinja i evidentiranja količina ulazne sirovine/hrane životinjskog podrijetla u objektima koji posluju sa hranom životinjskog podrijetla</w:t>
      </w:r>
    </w:p>
    <w:p w14:paraId="2AAFE886" w14:textId="77777777" w:rsidR="00117B36" w:rsidRDefault="00117B36" w:rsidP="00117B3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5F9A"/>
    <w:multiLevelType w:val="hybridMultilevel"/>
    <w:tmpl w:val="D61A5BD0"/>
    <w:lvl w:ilvl="0" w:tplc="E2C08E0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921B0C"/>
    <w:multiLevelType w:val="hybridMultilevel"/>
    <w:tmpl w:val="B9AA56A0"/>
    <w:lvl w:ilvl="0" w:tplc="20D60246">
      <w:start w:val="1"/>
      <w:numFmt w:val="lowerLetter"/>
      <w:lvlText w:val="%1)"/>
      <w:lvlJc w:val="left"/>
      <w:pPr>
        <w:ind w:left="2345" w:hanging="360"/>
      </w:pPr>
      <w:rPr>
        <w:rFonts w:hint="default"/>
      </w:rPr>
    </w:lvl>
    <w:lvl w:ilvl="1" w:tplc="041A0019" w:tentative="1">
      <w:start w:val="1"/>
      <w:numFmt w:val="lowerLetter"/>
      <w:lvlText w:val="%2."/>
      <w:lvlJc w:val="left"/>
      <w:pPr>
        <w:ind w:left="3065" w:hanging="360"/>
      </w:pPr>
    </w:lvl>
    <w:lvl w:ilvl="2" w:tplc="041A001B" w:tentative="1">
      <w:start w:val="1"/>
      <w:numFmt w:val="lowerRoman"/>
      <w:lvlText w:val="%3."/>
      <w:lvlJc w:val="right"/>
      <w:pPr>
        <w:ind w:left="3785" w:hanging="180"/>
      </w:pPr>
    </w:lvl>
    <w:lvl w:ilvl="3" w:tplc="041A000F" w:tentative="1">
      <w:start w:val="1"/>
      <w:numFmt w:val="decimal"/>
      <w:lvlText w:val="%4."/>
      <w:lvlJc w:val="left"/>
      <w:pPr>
        <w:ind w:left="4505" w:hanging="360"/>
      </w:pPr>
    </w:lvl>
    <w:lvl w:ilvl="4" w:tplc="041A0019" w:tentative="1">
      <w:start w:val="1"/>
      <w:numFmt w:val="lowerLetter"/>
      <w:lvlText w:val="%5."/>
      <w:lvlJc w:val="left"/>
      <w:pPr>
        <w:ind w:left="5225" w:hanging="360"/>
      </w:pPr>
    </w:lvl>
    <w:lvl w:ilvl="5" w:tplc="041A001B" w:tentative="1">
      <w:start w:val="1"/>
      <w:numFmt w:val="lowerRoman"/>
      <w:lvlText w:val="%6."/>
      <w:lvlJc w:val="right"/>
      <w:pPr>
        <w:ind w:left="5945" w:hanging="180"/>
      </w:pPr>
    </w:lvl>
    <w:lvl w:ilvl="6" w:tplc="041A000F" w:tentative="1">
      <w:start w:val="1"/>
      <w:numFmt w:val="decimal"/>
      <w:lvlText w:val="%7."/>
      <w:lvlJc w:val="left"/>
      <w:pPr>
        <w:ind w:left="6665" w:hanging="360"/>
      </w:pPr>
    </w:lvl>
    <w:lvl w:ilvl="7" w:tplc="041A0019" w:tentative="1">
      <w:start w:val="1"/>
      <w:numFmt w:val="lowerLetter"/>
      <w:lvlText w:val="%8."/>
      <w:lvlJc w:val="left"/>
      <w:pPr>
        <w:ind w:left="7385" w:hanging="360"/>
      </w:pPr>
    </w:lvl>
    <w:lvl w:ilvl="8" w:tplc="041A001B" w:tentative="1">
      <w:start w:val="1"/>
      <w:numFmt w:val="lowerRoman"/>
      <w:lvlText w:val="%9."/>
      <w:lvlJc w:val="right"/>
      <w:pPr>
        <w:ind w:left="8105" w:hanging="180"/>
      </w:pPr>
    </w:lvl>
  </w:abstractNum>
  <w:abstractNum w:abstractNumId="2" w15:restartNumberingAfterBreak="0">
    <w:nsid w:val="11DD0017"/>
    <w:multiLevelType w:val="hybridMultilevel"/>
    <w:tmpl w:val="082278D6"/>
    <w:lvl w:ilvl="0" w:tplc="2D986FA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906538"/>
    <w:multiLevelType w:val="hybridMultilevel"/>
    <w:tmpl w:val="FA149138"/>
    <w:lvl w:ilvl="0" w:tplc="C908B3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98781D"/>
    <w:multiLevelType w:val="hybridMultilevel"/>
    <w:tmpl w:val="044423E0"/>
    <w:lvl w:ilvl="0" w:tplc="3D60D86A">
      <w:start w:val="1"/>
      <w:numFmt w:val="upperLetter"/>
      <w:lvlText w:val="%1)"/>
      <w:lvlJc w:val="left"/>
      <w:pPr>
        <w:ind w:left="470" w:hanging="360"/>
      </w:pPr>
      <w:rPr>
        <w:rFonts w:hint="default"/>
      </w:rPr>
    </w:lvl>
    <w:lvl w:ilvl="1" w:tplc="041A0019" w:tentative="1">
      <w:start w:val="1"/>
      <w:numFmt w:val="lowerLetter"/>
      <w:lvlText w:val="%2."/>
      <w:lvlJc w:val="left"/>
      <w:pPr>
        <w:ind w:left="1190" w:hanging="360"/>
      </w:pPr>
    </w:lvl>
    <w:lvl w:ilvl="2" w:tplc="041A001B" w:tentative="1">
      <w:start w:val="1"/>
      <w:numFmt w:val="lowerRoman"/>
      <w:lvlText w:val="%3."/>
      <w:lvlJc w:val="right"/>
      <w:pPr>
        <w:ind w:left="1910" w:hanging="180"/>
      </w:pPr>
    </w:lvl>
    <w:lvl w:ilvl="3" w:tplc="041A000F" w:tentative="1">
      <w:start w:val="1"/>
      <w:numFmt w:val="decimal"/>
      <w:lvlText w:val="%4."/>
      <w:lvlJc w:val="left"/>
      <w:pPr>
        <w:ind w:left="2630" w:hanging="360"/>
      </w:pPr>
    </w:lvl>
    <w:lvl w:ilvl="4" w:tplc="041A0019" w:tentative="1">
      <w:start w:val="1"/>
      <w:numFmt w:val="lowerLetter"/>
      <w:lvlText w:val="%5."/>
      <w:lvlJc w:val="left"/>
      <w:pPr>
        <w:ind w:left="3350" w:hanging="360"/>
      </w:pPr>
    </w:lvl>
    <w:lvl w:ilvl="5" w:tplc="041A001B" w:tentative="1">
      <w:start w:val="1"/>
      <w:numFmt w:val="lowerRoman"/>
      <w:lvlText w:val="%6."/>
      <w:lvlJc w:val="right"/>
      <w:pPr>
        <w:ind w:left="4070" w:hanging="180"/>
      </w:pPr>
    </w:lvl>
    <w:lvl w:ilvl="6" w:tplc="041A000F" w:tentative="1">
      <w:start w:val="1"/>
      <w:numFmt w:val="decimal"/>
      <w:lvlText w:val="%7."/>
      <w:lvlJc w:val="left"/>
      <w:pPr>
        <w:ind w:left="4790" w:hanging="360"/>
      </w:pPr>
    </w:lvl>
    <w:lvl w:ilvl="7" w:tplc="041A0019" w:tentative="1">
      <w:start w:val="1"/>
      <w:numFmt w:val="lowerLetter"/>
      <w:lvlText w:val="%8."/>
      <w:lvlJc w:val="left"/>
      <w:pPr>
        <w:ind w:left="5510" w:hanging="360"/>
      </w:pPr>
    </w:lvl>
    <w:lvl w:ilvl="8" w:tplc="041A001B" w:tentative="1">
      <w:start w:val="1"/>
      <w:numFmt w:val="lowerRoman"/>
      <w:lvlText w:val="%9."/>
      <w:lvlJc w:val="right"/>
      <w:pPr>
        <w:ind w:left="6230" w:hanging="180"/>
      </w:pPr>
    </w:lvl>
  </w:abstractNum>
  <w:abstractNum w:abstractNumId="5" w15:restartNumberingAfterBreak="0">
    <w:nsid w:val="1DCE2F16"/>
    <w:multiLevelType w:val="hybridMultilevel"/>
    <w:tmpl w:val="2AA08EE8"/>
    <w:lvl w:ilvl="0" w:tplc="E2C08E0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EB95172"/>
    <w:multiLevelType w:val="hybridMultilevel"/>
    <w:tmpl w:val="7FA69680"/>
    <w:lvl w:ilvl="0" w:tplc="A77CD6D0">
      <w:start w:val="7"/>
      <w:numFmt w:val="bullet"/>
      <w:lvlText w:val="–"/>
      <w:lvlJc w:val="left"/>
      <w:pPr>
        <w:ind w:left="720" w:hanging="360"/>
      </w:pPr>
      <w:rPr>
        <w:rFonts w:ascii="Times New Roman" w:eastAsiaTheme="minorEastAsia"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C22031"/>
    <w:multiLevelType w:val="hybridMultilevel"/>
    <w:tmpl w:val="4AEC92E6"/>
    <w:lvl w:ilvl="0" w:tplc="32B6C54A">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8A258C"/>
    <w:multiLevelType w:val="hybridMultilevel"/>
    <w:tmpl w:val="6360F5E2"/>
    <w:lvl w:ilvl="0" w:tplc="55562AD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97EBA"/>
    <w:multiLevelType w:val="hybridMultilevel"/>
    <w:tmpl w:val="D5D007EA"/>
    <w:lvl w:ilvl="0" w:tplc="0470869E">
      <w:start w:val="1"/>
      <w:numFmt w:val="decimal"/>
      <w:lvlText w:val="%1."/>
      <w:lvlJc w:val="left"/>
      <w:pPr>
        <w:ind w:left="836" w:hanging="360"/>
      </w:pPr>
      <w:rPr>
        <w:rFonts w:ascii="Times New Roman" w:eastAsia="Times New Roman" w:hAnsi="Times New Roman" w:cs="Times New Roman" w:hint="default"/>
        <w:spacing w:val="-2"/>
        <w:w w:val="100"/>
        <w:sz w:val="24"/>
        <w:szCs w:val="24"/>
        <w:lang w:val="sl-SI" w:eastAsia="en-US" w:bidi="ar-SA"/>
      </w:rPr>
    </w:lvl>
    <w:lvl w:ilvl="1" w:tplc="CF3E3BA0">
      <w:numFmt w:val="bullet"/>
      <w:lvlText w:val="•"/>
      <w:lvlJc w:val="left"/>
      <w:pPr>
        <w:ind w:left="1688" w:hanging="360"/>
      </w:pPr>
      <w:rPr>
        <w:rFonts w:hint="default"/>
        <w:lang w:val="sl-SI" w:eastAsia="en-US" w:bidi="ar-SA"/>
      </w:rPr>
    </w:lvl>
    <w:lvl w:ilvl="2" w:tplc="BA40C918">
      <w:numFmt w:val="bullet"/>
      <w:lvlText w:val="•"/>
      <w:lvlJc w:val="left"/>
      <w:pPr>
        <w:ind w:left="2537" w:hanging="360"/>
      </w:pPr>
      <w:rPr>
        <w:rFonts w:hint="default"/>
        <w:lang w:val="sl-SI" w:eastAsia="en-US" w:bidi="ar-SA"/>
      </w:rPr>
    </w:lvl>
    <w:lvl w:ilvl="3" w:tplc="2B6061E8">
      <w:numFmt w:val="bullet"/>
      <w:lvlText w:val="•"/>
      <w:lvlJc w:val="left"/>
      <w:pPr>
        <w:ind w:left="3385" w:hanging="360"/>
      </w:pPr>
      <w:rPr>
        <w:rFonts w:hint="default"/>
        <w:lang w:val="sl-SI" w:eastAsia="en-US" w:bidi="ar-SA"/>
      </w:rPr>
    </w:lvl>
    <w:lvl w:ilvl="4" w:tplc="9C4459E2">
      <w:numFmt w:val="bullet"/>
      <w:lvlText w:val="•"/>
      <w:lvlJc w:val="left"/>
      <w:pPr>
        <w:ind w:left="4234" w:hanging="360"/>
      </w:pPr>
      <w:rPr>
        <w:rFonts w:hint="default"/>
        <w:lang w:val="sl-SI" w:eastAsia="en-US" w:bidi="ar-SA"/>
      </w:rPr>
    </w:lvl>
    <w:lvl w:ilvl="5" w:tplc="AB485A66">
      <w:numFmt w:val="bullet"/>
      <w:lvlText w:val="•"/>
      <w:lvlJc w:val="left"/>
      <w:pPr>
        <w:ind w:left="5083" w:hanging="360"/>
      </w:pPr>
      <w:rPr>
        <w:rFonts w:hint="default"/>
        <w:lang w:val="sl-SI" w:eastAsia="en-US" w:bidi="ar-SA"/>
      </w:rPr>
    </w:lvl>
    <w:lvl w:ilvl="6" w:tplc="8C5E8A2A">
      <w:numFmt w:val="bullet"/>
      <w:lvlText w:val="•"/>
      <w:lvlJc w:val="left"/>
      <w:pPr>
        <w:ind w:left="5931" w:hanging="360"/>
      </w:pPr>
      <w:rPr>
        <w:rFonts w:hint="default"/>
        <w:lang w:val="sl-SI" w:eastAsia="en-US" w:bidi="ar-SA"/>
      </w:rPr>
    </w:lvl>
    <w:lvl w:ilvl="7" w:tplc="197E445A">
      <w:numFmt w:val="bullet"/>
      <w:lvlText w:val="•"/>
      <w:lvlJc w:val="left"/>
      <w:pPr>
        <w:ind w:left="6780" w:hanging="360"/>
      </w:pPr>
      <w:rPr>
        <w:rFonts w:hint="default"/>
        <w:lang w:val="sl-SI" w:eastAsia="en-US" w:bidi="ar-SA"/>
      </w:rPr>
    </w:lvl>
    <w:lvl w:ilvl="8" w:tplc="C1AA15F4">
      <w:numFmt w:val="bullet"/>
      <w:lvlText w:val="•"/>
      <w:lvlJc w:val="left"/>
      <w:pPr>
        <w:ind w:left="7629" w:hanging="360"/>
      </w:pPr>
      <w:rPr>
        <w:rFonts w:hint="default"/>
        <w:lang w:val="sl-SI" w:eastAsia="en-US" w:bidi="ar-SA"/>
      </w:rPr>
    </w:lvl>
  </w:abstractNum>
  <w:abstractNum w:abstractNumId="10" w15:restartNumberingAfterBreak="0">
    <w:nsid w:val="3CC874C6"/>
    <w:multiLevelType w:val="hybridMultilevel"/>
    <w:tmpl w:val="826E39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0E675EC"/>
    <w:multiLevelType w:val="hybridMultilevel"/>
    <w:tmpl w:val="6E0ADB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A93D64"/>
    <w:multiLevelType w:val="hybridMultilevel"/>
    <w:tmpl w:val="A63CD602"/>
    <w:lvl w:ilvl="0" w:tplc="A06E03AC">
      <w:numFmt w:val="bullet"/>
      <w:lvlText w:val="&quot;"/>
      <w:lvlJc w:val="left"/>
      <w:pPr>
        <w:ind w:left="116" w:hanging="178"/>
      </w:pPr>
      <w:rPr>
        <w:rFonts w:ascii="Times New Roman" w:eastAsia="Times New Roman" w:hAnsi="Times New Roman" w:cs="Times New Roman" w:hint="default"/>
        <w:w w:val="99"/>
        <w:sz w:val="24"/>
        <w:szCs w:val="24"/>
        <w:lang w:val="sl-SI" w:eastAsia="en-US" w:bidi="ar-SA"/>
      </w:rPr>
    </w:lvl>
    <w:lvl w:ilvl="1" w:tplc="2FC05496">
      <w:numFmt w:val="bullet"/>
      <w:lvlText w:val=""/>
      <w:lvlJc w:val="left"/>
      <w:pPr>
        <w:ind w:left="836" w:hanging="360"/>
      </w:pPr>
      <w:rPr>
        <w:rFonts w:ascii="Symbol" w:eastAsia="Symbol" w:hAnsi="Symbol" w:cs="Symbol" w:hint="default"/>
        <w:w w:val="100"/>
        <w:sz w:val="24"/>
        <w:szCs w:val="24"/>
        <w:lang w:val="sl-SI" w:eastAsia="en-US" w:bidi="ar-SA"/>
      </w:rPr>
    </w:lvl>
    <w:lvl w:ilvl="2" w:tplc="57941FF8">
      <w:numFmt w:val="bullet"/>
      <w:lvlText w:val="•"/>
      <w:lvlJc w:val="left"/>
      <w:pPr>
        <w:ind w:left="1782" w:hanging="360"/>
      </w:pPr>
      <w:rPr>
        <w:rFonts w:hint="default"/>
        <w:lang w:val="sl-SI" w:eastAsia="en-US" w:bidi="ar-SA"/>
      </w:rPr>
    </w:lvl>
    <w:lvl w:ilvl="3" w:tplc="E5408182">
      <w:numFmt w:val="bullet"/>
      <w:lvlText w:val="•"/>
      <w:lvlJc w:val="left"/>
      <w:pPr>
        <w:ind w:left="2725" w:hanging="360"/>
      </w:pPr>
      <w:rPr>
        <w:rFonts w:hint="default"/>
        <w:lang w:val="sl-SI" w:eastAsia="en-US" w:bidi="ar-SA"/>
      </w:rPr>
    </w:lvl>
    <w:lvl w:ilvl="4" w:tplc="E466A31C">
      <w:numFmt w:val="bullet"/>
      <w:lvlText w:val="•"/>
      <w:lvlJc w:val="left"/>
      <w:pPr>
        <w:ind w:left="3668" w:hanging="360"/>
      </w:pPr>
      <w:rPr>
        <w:rFonts w:hint="default"/>
        <w:lang w:val="sl-SI" w:eastAsia="en-US" w:bidi="ar-SA"/>
      </w:rPr>
    </w:lvl>
    <w:lvl w:ilvl="5" w:tplc="EDD0D1C6">
      <w:numFmt w:val="bullet"/>
      <w:lvlText w:val="•"/>
      <w:lvlJc w:val="left"/>
      <w:pPr>
        <w:ind w:left="4611" w:hanging="360"/>
      </w:pPr>
      <w:rPr>
        <w:rFonts w:hint="default"/>
        <w:lang w:val="sl-SI" w:eastAsia="en-US" w:bidi="ar-SA"/>
      </w:rPr>
    </w:lvl>
    <w:lvl w:ilvl="6" w:tplc="2CCE2682">
      <w:numFmt w:val="bullet"/>
      <w:lvlText w:val="•"/>
      <w:lvlJc w:val="left"/>
      <w:pPr>
        <w:ind w:left="5554" w:hanging="360"/>
      </w:pPr>
      <w:rPr>
        <w:rFonts w:hint="default"/>
        <w:lang w:val="sl-SI" w:eastAsia="en-US" w:bidi="ar-SA"/>
      </w:rPr>
    </w:lvl>
    <w:lvl w:ilvl="7" w:tplc="A620BA82">
      <w:numFmt w:val="bullet"/>
      <w:lvlText w:val="•"/>
      <w:lvlJc w:val="left"/>
      <w:pPr>
        <w:ind w:left="6497" w:hanging="360"/>
      </w:pPr>
      <w:rPr>
        <w:rFonts w:hint="default"/>
        <w:lang w:val="sl-SI" w:eastAsia="en-US" w:bidi="ar-SA"/>
      </w:rPr>
    </w:lvl>
    <w:lvl w:ilvl="8" w:tplc="9CECB826">
      <w:numFmt w:val="bullet"/>
      <w:lvlText w:val="•"/>
      <w:lvlJc w:val="left"/>
      <w:pPr>
        <w:ind w:left="7440" w:hanging="360"/>
      </w:pPr>
      <w:rPr>
        <w:rFonts w:hint="default"/>
        <w:lang w:val="sl-SI" w:eastAsia="en-US" w:bidi="ar-SA"/>
      </w:rPr>
    </w:lvl>
  </w:abstractNum>
  <w:abstractNum w:abstractNumId="13" w15:restartNumberingAfterBreak="0">
    <w:nsid w:val="5AE669E6"/>
    <w:multiLevelType w:val="hybridMultilevel"/>
    <w:tmpl w:val="4670AE92"/>
    <w:lvl w:ilvl="0" w:tplc="AD10C756">
      <w:start w:val="1"/>
      <w:numFmt w:val="lowerLetter"/>
      <w:lvlText w:val="%1)"/>
      <w:lvlJc w:val="left"/>
      <w:pPr>
        <w:ind w:left="682" w:hanging="219"/>
      </w:pPr>
      <w:rPr>
        <w:rFonts w:hint="default"/>
        <w:b w:val="0"/>
        <w:bCs/>
        <w:w w:val="100"/>
        <w:sz w:val="24"/>
        <w:szCs w:val="24"/>
        <w:lang w:val="sl-SI" w:eastAsia="en-US" w:bidi="ar-SA"/>
      </w:rPr>
    </w:lvl>
    <w:lvl w:ilvl="1" w:tplc="963E6E3A">
      <w:numFmt w:val="bullet"/>
      <w:lvlText w:val="•"/>
      <w:lvlJc w:val="left"/>
      <w:pPr>
        <w:ind w:left="1544" w:hanging="219"/>
      </w:pPr>
      <w:rPr>
        <w:rFonts w:hint="default"/>
        <w:lang w:val="sl-SI" w:eastAsia="en-US" w:bidi="ar-SA"/>
      </w:rPr>
    </w:lvl>
    <w:lvl w:ilvl="2" w:tplc="28082788">
      <w:numFmt w:val="bullet"/>
      <w:lvlText w:val="•"/>
      <w:lvlJc w:val="left"/>
      <w:pPr>
        <w:ind w:left="2409" w:hanging="219"/>
      </w:pPr>
      <w:rPr>
        <w:rFonts w:hint="default"/>
        <w:lang w:val="sl-SI" w:eastAsia="en-US" w:bidi="ar-SA"/>
      </w:rPr>
    </w:lvl>
    <w:lvl w:ilvl="3" w:tplc="F44EE25E">
      <w:numFmt w:val="bullet"/>
      <w:lvlText w:val="•"/>
      <w:lvlJc w:val="left"/>
      <w:pPr>
        <w:ind w:left="3273" w:hanging="219"/>
      </w:pPr>
      <w:rPr>
        <w:rFonts w:hint="default"/>
        <w:lang w:val="sl-SI" w:eastAsia="en-US" w:bidi="ar-SA"/>
      </w:rPr>
    </w:lvl>
    <w:lvl w:ilvl="4" w:tplc="E41A7BEE">
      <w:numFmt w:val="bullet"/>
      <w:lvlText w:val="•"/>
      <w:lvlJc w:val="left"/>
      <w:pPr>
        <w:ind w:left="4138" w:hanging="219"/>
      </w:pPr>
      <w:rPr>
        <w:rFonts w:hint="default"/>
        <w:lang w:val="sl-SI" w:eastAsia="en-US" w:bidi="ar-SA"/>
      </w:rPr>
    </w:lvl>
    <w:lvl w:ilvl="5" w:tplc="FAB217FA">
      <w:numFmt w:val="bullet"/>
      <w:lvlText w:val="•"/>
      <w:lvlJc w:val="left"/>
      <w:pPr>
        <w:ind w:left="5003" w:hanging="219"/>
      </w:pPr>
      <w:rPr>
        <w:rFonts w:hint="default"/>
        <w:lang w:val="sl-SI" w:eastAsia="en-US" w:bidi="ar-SA"/>
      </w:rPr>
    </w:lvl>
    <w:lvl w:ilvl="6" w:tplc="45DA1358">
      <w:numFmt w:val="bullet"/>
      <w:lvlText w:val="•"/>
      <w:lvlJc w:val="left"/>
      <w:pPr>
        <w:ind w:left="5867" w:hanging="219"/>
      </w:pPr>
      <w:rPr>
        <w:rFonts w:hint="default"/>
        <w:lang w:val="sl-SI" w:eastAsia="en-US" w:bidi="ar-SA"/>
      </w:rPr>
    </w:lvl>
    <w:lvl w:ilvl="7" w:tplc="6C1AAA5C">
      <w:numFmt w:val="bullet"/>
      <w:lvlText w:val="•"/>
      <w:lvlJc w:val="left"/>
      <w:pPr>
        <w:ind w:left="6732" w:hanging="219"/>
      </w:pPr>
      <w:rPr>
        <w:rFonts w:hint="default"/>
        <w:lang w:val="sl-SI" w:eastAsia="en-US" w:bidi="ar-SA"/>
      </w:rPr>
    </w:lvl>
    <w:lvl w:ilvl="8" w:tplc="28D2657A">
      <w:numFmt w:val="bullet"/>
      <w:lvlText w:val="•"/>
      <w:lvlJc w:val="left"/>
      <w:pPr>
        <w:ind w:left="7597" w:hanging="219"/>
      </w:pPr>
      <w:rPr>
        <w:rFonts w:hint="default"/>
        <w:lang w:val="sl-SI" w:eastAsia="en-US" w:bidi="ar-SA"/>
      </w:rPr>
    </w:lvl>
  </w:abstractNum>
  <w:abstractNum w:abstractNumId="14" w15:restartNumberingAfterBreak="0">
    <w:nsid w:val="5DCC133E"/>
    <w:multiLevelType w:val="hybridMultilevel"/>
    <w:tmpl w:val="67AE1EAC"/>
    <w:lvl w:ilvl="0" w:tplc="BCE8AD1A">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F0454FA"/>
    <w:multiLevelType w:val="hybridMultilevel"/>
    <w:tmpl w:val="AADC6C30"/>
    <w:lvl w:ilvl="0" w:tplc="2F24F002">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03648AD"/>
    <w:multiLevelType w:val="hybridMultilevel"/>
    <w:tmpl w:val="B5C26EAC"/>
    <w:lvl w:ilvl="0" w:tplc="55562AD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7346E2"/>
    <w:multiLevelType w:val="hybridMultilevel"/>
    <w:tmpl w:val="F3301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C3504E"/>
    <w:multiLevelType w:val="hybridMultilevel"/>
    <w:tmpl w:val="CAFCA744"/>
    <w:lvl w:ilvl="0" w:tplc="A67A1B5A">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D9E1B42"/>
    <w:multiLevelType w:val="hybridMultilevel"/>
    <w:tmpl w:val="B77802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0FC44AC"/>
    <w:multiLevelType w:val="hybridMultilevel"/>
    <w:tmpl w:val="F3301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314FFD"/>
    <w:multiLevelType w:val="hybridMultilevel"/>
    <w:tmpl w:val="F3301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367E66"/>
    <w:multiLevelType w:val="hybridMultilevel"/>
    <w:tmpl w:val="4E9074F2"/>
    <w:lvl w:ilvl="0" w:tplc="D414AC9C">
      <w:start w:val="1"/>
      <w:numFmt w:val="lowerLetter"/>
      <w:lvlText w:val="%1)"/>
      <w:lvlJc w:val="left"/>
      <w:pPr>
        <w:ind w:left="682" w:hanging="219"/>
      </w:pPr>
      <w:rPr>
        <w:rFonts w:hint="default"/>
        <w:b w:val="0"/>
        <w:bCs/>
        <w:w w:val="100"/>
        <w:sz w:val="24"/>
        <w:szCs w:val="24"/>
        <w:lang w:val="sl-SI" w:eastAsia="en-US" w:bidi="ar-SA"/>
      </w:rPr>
    </w:lvl>
    <w:lvl w:ilvl="1" w:tplc="963E6E3A">
      <w:numFmt w:val="bullet"/>
      <w:lvlText w:val="•"/>
      <w:lvlJc w:val="left"/>
      <w:pPr>
        <w:ind w:left="1544" w:hanging="219"/>
      </w:pPr>
      <w:rPr>
        <w:rFonts w:hint="default"/>
        <w:lang w:val="sl-SI" w:eastAsia="en-US" w:bidi="ar-SA"/>
      </w:rPr>
    </w:lvl>
    <w:lvl w:ilvl="2" w:tplc="28082788">
      <w:numFmt w:val="bullet"/>
      <w:lvlText w:val="•"/>
      <w:lvlJc w:val="left"/>
      <w:pPr>
        <w:ind w:left="2409" w:hanging="219"/>
      </w:pPr>
      <w:rPr>
        <w:rFonts w:hint="default"/>
        <w:lang w:val="sl-SI" w:eastAsia="en-US" w:bidi="ar-SA"/>
      </w:rPr>
    </w:lvl>
    <w:lvl w:ilvl="3" w:tplc="F44EE25E">
      <w:numFmt w:val="bullet"/>
      <w:lvlText w:val="•"/>
      <w:lvlJc w:val="left"/>
      <w:pPr>
        <w:ind w:left="3273" w:hanging="219"/>
      </w:pPr>
      <w:rPr>
        <w:rFonts w:hint="default"/>
        <w:lang w:val="sl-SI" w:eastAsia="en-US" w:bidi="ar-SA"/>
      </w:rPr>
    </w:lvl>
    <w:lvl w:ilvl="4" w:tplc="E41A7BEE">
      <w:numFmt w:val="bullet"/>
      <w:lvlText w:val="•"/>
      <w:lvlJc w:val="left"/>
      <w:pPr>
        <w:ind w:left="4138" w:hanging="219"/>
      </w:pPr>
      <w:rPr>
        <w:rFonts w:hint="default"/>
        <w:lang w:val="sl-SI" w:eastAsia="en-US" w:bidi="ar-SA"/>
      </w:rPr>
    </w:lvl>
    <w:lvl w:ilvl="5" w:tplc="FAB217FA">
      <w:numFmt w:val="bullet"/>
      <w:lvlText w:val="•"/>
      <w:lvlJc w:val="left"/>
      <w:pPr>
        <w:ind w:left="5003" w:hanging="219"/>
      </w:pPr>
      <w:rPr>
        <w:rFonts w:hint="default"/>
        <w:lang w:val="sl-SI" w:eastAsia="en-US" w:bidi="ar-SA"/>
      </w:rPr>
    </w:lvl>
    <w:lvl w:ilvl="6" w:tplc="45DA1358">
      <w:numFmt w:val="bullet"/>
      <w:lvlText w:val="•"/>
      <w:lvlJc w:val="left"/>
      <w:pPr>
        <w:ind w:left="5867" w:hanging="219"/>
      </w:pPr>
      <w:rPr>
        <w:rFonts w:hint="default"/>
        <w:lang w:val="sl-SI" w:eastAsia="en-US" w:bidi="ar-SA"/>
      </w:rPr>
    </w:lvl>
    <w:lvl w:ilvl="7" w:tplc="6C1AAA5C">
      <w:numFmt w:val="bullet"/>
      <w:lvlText w:val="•"/>
      <w:lvlJc w:val="left"/>
      <w:pPr>
        <w:ind w:left="6732" w:hanging="219"/>
      </w:pPr>
      <w:rPr>
        <w:rFonts w:hint="default"/>
        <w:lang w:val="sl-SI" w:eastAsia="en-US" w:bidi="ar-SA"/>
      </w:rPr>
    </w:lvl>
    <w:lvl w:ilvl="8" w:tplc="28D2657A">
      <w:numFmt w:val="bullet"/>
      <w:lvlText w:val="•"/>
      <w:lvlJc w:val="left"/>
      <w:pPr>
        <w:ind w:left="7597" w:hanging="219"/>
      </w:pPr>
      <w:rPr>
        <w:rFonts w:hint="default"/>
        <w:lang w:val="sl-SI" w:eastAsia="en-US" w:bidi="ar-SA"/>
      </w:rPr>
    </w:lvl>
  </w:abstractNum>
  <w:abstractNum w:abstractNumId="23" w15:restartNumberingAfterBreak="0">
    <w:nsid w:val="79F27E4B"/>
    <w:multiLevelType w:val="hybridMultilevel"/>
    <w:tmpl w:val="F33017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BA37A29"/>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F680948"/>
    <w:multiLevelType w:val="hybridMultilevel"/>
    <w:tmpl w:val="A2FC2DF2"/>
    <w:lvl w:ilvl="0" w:tplc="E2C08E0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8"/>
  </w:num>
  <w:num w:numId="4">
    <w:abstractNumId w:val="23"/>
  </w:num>
  <w:num w:numId="5">
    <w:abstractNumId w:val="11"/>
  </w:num>
  <w:num w:numId="6">
    <w:abstractNumId w:val="8"/>
  </w:num>
  <w:num w:numId="7">
    <w:abstractNumId w:val="15"/>
  </w:num>
  <w:num w:numId="8">
    <w:abstractNumId w:val="16"/>
  </w:num>
  <w:num w:numId="9">
    <w:abstractNumId w:val="20"/>
  </w:num>
  <w:num w:numId="10">
    <w:abstractNumId w:val="12"/>
  </w:num>
  <w:num w:numId="11">
    <w:abstractNumId w:val="17"/>
  </w:num>
  <w:num w:numId="12">
    <w:abstractNumId w:val="19"/>
  </w:num>
  <w:num w:numId="13">
    <w:abstractNumId w:val="25"/>
  </w:num>
  <w:num w:numId="14">
    <w:abstractNumId w:val="5"/>
  </w:num>
  <w:num w:numId="15">
    <w:abstractNumId w:val="0"/>
  </w:num>
  <w:num w:numId="16">
    <w:abstractNumId w:val="9"/>
  </w:num>
  <w:num w:numId="17">
    <w:abstractNumId w:val="13"/>
  </w:num>
  <w:num w:numId="18">
    <w:abstractNumId w:val="22"/>
  </w:num>
  <w:num w:numId="19">
    <w:abstractNumId w:val="3"/>
  </w:num>
  <w:num w:numId="20">
    <w:abstractNumId w:val="2"/>
  </w:num>
  <w:num w:numId="21">
    <w:abstractNumId w:val="1"/>
  </w:num>
  <w:num w:numId="22">
    <w:abstractNumId w:val="24"/>
  </w:num>
  <w:num w:numId="23">
    <w:abstractNumId w:val="21"/>
  </w:num>
  <w:num w:numId="24">
    <w:abstractNumId w:val="14"/>
  </w:num>
  <w:num w:numId="25">
    <w:abstractNumId w:val="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78F"/>
    <w:rsid w:val="00007AB6"/>
    <w:rsid w:val="000373AF"/>
    <w:rsid w:val="000464CD"/>
    <w:rsid w:val="000478FD"/>
    <w:rsid w:val="00050221"/>
    <w:rsid w:val="000548EA"/>
    <w:rsid w:val="00081C70"/>
    <w:rsid w:val="000B1F00"/>
    <w:rsid w:val="000B469E"/>
    <w:rsid w:val="000B68E3"/>
    <w:rsid w:val="000D0EFD"/>
    <w:rsid w:val="000E0D99"/>
    <w:rsid w:val="00107944"/>
    <w:rsid w:val="001133CC"/>
    <w:rsid w:val="00117B36"/>
    <w:rsid w:val="00121EBB"/>
    <w:rsid w:val="00134394"/>
    <w:rsid w:val="00147972"/>
    <w:rsid w:val="001559B5"/>
    <w:rsid w:val="001600A7"/>
    <w:rsid w:val="00166D11"/>
    <w:rsid w:val="001803F6"/>
    <w:rsid w:val="00193F3C"/>
    <w:rsid w:val="00195A42"/>
    <w:rsid w:val="001A06E7"/>
    <w:rsid w:val="001A7BA0"/>
    <w:rsid w:val="001B73FD"/>
    <w:rsid w:val="002006AF"/>
    <w:rsid w:val="002017CD"/>
    <w:rsid w:val="00211BBB"/>
    <w:rsid w:val="002443C7"/>
    <w:rsid w:val="00252FF2"/>
    <w:rsid w:val="00257311"/>
    <w:rsid w:val="00283BAB"/>
    <w:rsid w:val="00285B55"/>
    <w:rsid w:val="00285DDC"/>
    <w:rsid w:val="002A5124"/>
    <w:rsid w:val="002B65A6"/>
    <w:rsid w:val="002C643C"/>
    <w:rsid w:val="002C6D7C"/>
    <w:rsid w:val="002D1E25"/>
    <w:rsid w:val="003026CC"/>
    <w:rsid w:val="00341E3C"/>
    <w:rsid w:val="00344CC8"/>
    <w:rsid w:val="0036191D"/>
    <w:rsid w:val="00372492"/>
    <w:rsid w:val="00375618"/>
    <w:rsid w:val="00380B00"/>
    <w:rsid w:val="0038579B"/>
    <w:rsid w:val="00393729"/>
    <w:rsid w:val="003A3416"/>
    <w:rsid w:val="003C2292"/>
    <w:rsid w:val="003C5F37"/>
    <w:rsid w:val="003D6E77"/>
    <w:rsid w:val="003F4628"/>
    <w:rsid w:val="00406A13"/>
    <w:rsid w:val="004130A1"/>
    <w:rsid w:val="0046350C"/>
    <w:rsid w:val="00473236"/>
    <w:rsid w:val="004737C5"/>
    <w:rsid w:val="00484732"/>
    <w:rsid w:val="0049350C"/>
    <w:rsid w:val="004B56A5"/>
    <w:rsid w:val="004E7F2F"/>
    <w:rsid w:val="004F720D"/>
    <w:rsid w:val="0051291E"/>
    <w:rsid w:val="00535085"/>
    <w:rsid w:val="0054263F"/>
    <w:rsid w:val="00560868"/>
    <w:rsid w:val="0056226D"/>
    <w:rsid w:val="00583AC4"/>
    <w:rsid w:val="0058450F"/>
    <w:rsid w:val="00592440"/>
    <w:rsid w:val="00592500"/>
    <w:rsid w:val="005A057A"/>
    <w:rsid w:val="005B6DBB"/>
    <w:rsid w:val="005D278F"/>
    <w:rsid w:val="005F0E1E"/>
    <w:rsid w:val="00617AA2"/>
    <w:rsid w:val="006352AC"/>
    <w:rsid w:val="0063615B"/>
    <w:rsid w:val="00636631"/>
    <w:rsid w:val="006408B2"/>
    <w:rsid w:val="00640E37"/>
    <w:rsid w:val="006448CA"/>
    <w:rsid w:val="00650CAF"/>
    <w:rsid w:val="0068020A"/>
    <w:rsid w:val="0069029C"/>
    <w:rsid w:val="00692D34"/>
    <w:rsid w:val="006A6A11"/>
    <w:rsid w:val="006C48ED"/>
    <w:rsid w:val="006D1DC6"/>
    <w:rsid w:val="006F64FB"/>
    <w:rsid w:val="00707E52"/>
    <w:rsid w:val="00716CA6"/>
    <w:rsid w:val="007259DE"/>
    <w:rsid w:val="00725D4E"/>
    <w:rsid w:val="00733A1E"/>
    <w:rsid w:val="007353AC"/>
    <w:rsid w:val="00753C9E"/>
    <w:rsid w:val="00762908"/>
    <w:rsid w:val="00770AC6"/>
    <w:rsid w:val="00772018"/>
    <w:rsid w:val="007775A9"/>
    <w:rsid w:val="00777C79"/>
    <w:rsid w:val="00796964"/>
    <w:rsid w:val="007979E3"/>
    <w:rsid w:val="007A022A"/>
    <w:rsid w:val="007D0D25"/>
    <w:rsid w:val="007E747E"/>
    <w:rsid w:val="007F0A83"/>
    <w:rsid w:val="007F4313"/>
    <w:rsid w:val="007F7BAA"/>
    <w:rsid w:val="00815739"/>
    <w:rsid w:val="00826E89"/>
    <w:rsid w:val="00833042"/>
    <w:rsid w:val="00835A8D"/>
    <w:rsid w:val="00850D79"/>
    <w:rsid w:val="008632E1"/>
    <w:rsid w:val="00886B66"/>
    <w:rsid w:val="008910B3"/>
    <w:rsid w:val="00891DF2"/>
    <w:rsid w:val="008A1D9F"/>
    <w:rsid w:val="008D6E3B"/>
    <w:rsid w:val="00906F33"/>
    <w:rsid w:val="009157E8"/>
    <w:rsid w:val="0092166A"/>
    <w:rsid w:val="009264AE"/>
    <w:rsid w:val="009354C3"/>
    <w:rsid w:val="0095105A"/>
    <w:rsid w:val="009742DB"/>
    <w:rsid w:val="009761CF"/>
    <w:rsid w:val="0097752F"/>
    <w:rsid w:val="00977EC1"/>
    <w:rsid w:val="00983AC5"/>
    <w:rsid w:val="009871C4"/>
    <w:rsid w:val="009A1989"/>
    <w:rsid w:val="009A3DCE"/>
    <w:rsid w:val="009A4A80"/>
    <w:rsid w:val="009D1576"/>
    <w:rsid w:val="009D292D"/>
    <w:rsid w:val="009E5940"/>
    <w:rsid w:val="00A01EC8"/>
    <w:rsid w:val="00A5285B"/>
    <w:rsid w:val="00A61135"/>
    <w:rsid w:val="00A746E9"/>
    <w:rsid w:val="00A757C0"/>
    <w:rsid w:val="00A76D7A"/>
    <w:rsid w:val="00A84AD1"/>
    <w:rsid w:val="00A9227D"/>
    <w:rsid w:val="00AB3504"/>
    <w:rsid w:val="00AC26BE"/>
    <w:rsid w:val="00AD0D24"/>
    <w:rsid w:val="00AE4855"/>
    <w:rsid w:val="00AF5D61"/>
    <w:rsid w:val="00AF5EF1"/>
    <w:rsid w:val="00B03651"/>
    <w:rsid w:val="00B221E2"/>
    <w:rsid w:val="00B400D1"/>
    <w:rsid w:val="00B56003"/>
    <w:rsid w:val="00B57327"/>
    <w:rsid w:val="00B6492D"/>
    <w:rsid w:val="00B64CE2"/>
    <w:rsid w:val="00BA69BC"/>
    <w:rsid w:val="00BD1DE8"/>
    <w:rsid w:val="00BF296B"/>
    <w:rsid w:val="00BF4062"/>
    <w:rsid w:val="00C11FFB"/>
    <w:rsid w:val="00C23A27"/>
    <w:rsid w:val="00C2414B"/>
    <w:rsid w:val="00C33EA3"/>
    <w:rsid w:val="00C4319A"/>
    <w:rsid w:val="00C70B86"/>
    <w:rsid w:val="00C7157F"/>
    <w:rsid w:val="00C71DEB"/>
    <w:rsid w:val="00C8011F"/>
    <w:rsid w:val="00CB787D"/>
    <w:rsid w:val="00CB7CCC"/>
    <w:rsid w:val="00CD3D02"/>
    <w:rsid w:val="00CF350E"/>
    <w:rsid w:val="00CF3989"/>
    <w:rsid w:val="00D054B0"/>
    <w:rsid w:val="00D056E7"/>
    <w:rsid w:val="00D13721"/>
    <w:rsid w:val="00D17C9E"/>
    <w:rsid w:val="00D35E9D"/>
    <w:rsid w:val="00D45F54"/>
    <w:rsid w:val="00D83BF1"/>
    <w:rsid w:val="00D852A6"/>
    <w:rsid w:val="00DC2ED0"/>
    <w:rsid w:val="00DD5218"/>
    <w:rsid w:val="00DE0256"/>
    <w:rsid w:val="00DE42F3"/>
    <w:rsid w:val="00DE6EE2"/>
    <w:rsid w:val="00DE7718"/>
    <w:rsid w:val="00E013DC"/>
    <w:rsid w:val="00E22895"/>
    <w:rsid w:val="00E231E1"/>
    <w:rsid w:val="00E4318E"/>
    <w:rsid w:val="00E43923"/>
    <w:rsid w:val="00E47189"/>
    <w:rsid w:val="00E62CAE"/>
    <w:rsid w:val="00E64F0F"/>
    <w:rsid w:val="00E651EC"/>
    <w:rsid w:val="00E669FE"/>
    <w:rsid w:val="00E908FF"/>
    <w:rsid w:val="00EA11E6"/>
    <w:rsid w:val="00EA27F7"/>
    <w:rsid w:val="00EA5C60"/>
    <w:rsid w:val="00EB63B2"/>
    <w:rsid w:val="00EB7547"/>
    <w:rsid w:val="00EE70F1"/>
    <w:rsid w:val="00F00E5B"/>
    <w:rsid w:val="00F038C7"/>
    <w:rsid w:val="00F262FD"/>
    <w:rsid w:val="00F354CE"/>
    <w:rsid w:val="00F477A0"/>
    <w:rsid w:val="00F51156"/>
    <w:rsid w:val="00F63C78"/>
    <w:rsid w:val="00F7663E"/>
    <w:rsid w:val="00FB4FD2"/>
    <w:rsid w:val="00FC78C1"/>
    <w:rsid w:val="00FF60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8C63"/>
  <w15:docId w15:val="{626848F7-2299-40A8-A093-7836CF1B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paragraph" w:customStyle="1" w:styleId="naslov">
    <w:name w:val="naslov"/>
    <w:basedOn w:val="Normal"/>
    <w:pPr>
      <w:spacing w:after="0" w:line="240" w:lineRule="auto"/>
    </w:pPr>
    <w:rPr>
      <w:rFonts w:ascii="Times New Roman" w:hAnsi="Times New Roman" w:cs="Times New Roman"/>
      <w:kern w:val="0"/>
      <w:sz w:val="18"/>
      <w:szCs w:val="18"/>
    </w:rPr>
  </w:style>
  <w:style w:type="paragraph" w:customStyle="1" w:styleId="Normal1">
    <w:name w:val="Normal1"/>
    <w:basedOn w:val="Normal"/>
    <w:pPr>
      <w:spacing w:after="135" w:line="240" w:lineRule="auto"/>
      <w:jc w:val="both"/>
    </w:pPr>
    <w:rPr>
      <w:rFonts w:ascii="Times New Roman" w:hAnsi="Times New Roman" w:cs="Times New Roman"/>
      <w:kern w:val="0"/>
      <w:sz w:val="24"/>
      <w:szCs w:val="24"/>
    </w:rPr>
  </w:style>
  <w:style w:type="paragraph" w:customStyle="1" w:styleId="normal-000003">
    <w:name w:val="normal-000003"/>
    <w:basedOn w:val="Normal"/>
    <w:pPr>
      <w:spacing w:after="0" w:line="240" w:lineRule="auto"/>
    </w:pPr>
    <w:rPr>
      <w:rFonts w:ascii="Times New Roman" w:hAnsi="Times New Roman" w:cs="Times New Roman"/>
      <w:kern w:val="0"/>
      <w:sz w:val="16"/>
      <w:szCs w:val="16"/>
    </w:rPr>
  </w:style>
  <w:style w:type="paragraph" w:customStyle="1" w:styleId="normal-000006">
    <w:name w:val="normal-000006"/>
    <w:basedOn w:val="Normal"/>
    <w:pPr>
      <w:spacing w:after="105" w:line="240" w:lineRule="auto"/>
      <w:jc w:val="both"/>
    </w:pPr>
    <w:rPr>
      <w:rFonts w:ascii="Times New Roman" w:hAnsi="Times New Roman" w:cs="Times New Roman"/>
      <w:kern w:val="0"/>
      <w:sz w:val="24"/>
      <w:szCs w:val="24"/>
    </w:rPr>
  </w:style>
  <w:style w:type="paragraph" w:customStyle="1" w:styleId="000007">
    <w:name w:val="000007"/>
    <w:basedOn w:val="Normal"/>
    <w:pPr>
      <w:spacing w:before="100" w:beforeAutospacing="1" w:after="0" w:line="240" w:lineRule="auto"/>
      <w:jc w:val="both"/>
    </w:pPr>
    <w:rPr>
      <w:rFonts w:ascii="Times New Roman" w:hAnsi="Times New Roman" w:cs="Times New Roman"/>
      <w:kern w:val="0"/>
      <w:sz w:val="24"/>
      <w:szCs w:val="24"/>
    </w:rPr>
  </w:style>
  <w:style w:type="paragraph" w:customStyle="1" w:styleId="000011">
    <w:name w:val="000011"/>
    <w:basedOn w:val="Normal"/>
    <w:pPr>
      <w:spacing w:before="100" w:beforeAutospacing="1" w:after="45" w:line="240" w:lineRule="auto"/>
      <w:jc w:val="both"/>
    </w:pPr>
    <w:rPr>
      <w:rFonts w:ascii="Times New Roman" w:hAnsi="Times New Roman" w:cs="Times New Roman"/>
      <w:kern w:val="0"/>
      <w:sz w:val="24"/>
      <w:szCs w:val="24"/>
    </w:rPr>
  </w:style>
  <w:style w:type="paragraph" w:customStyle="1" w:styleId="normal-000013">
    <w:name w:val="normal-000013"/>
    <w:basedOn w:val="Normal"/>
    <w:pPr>
      <w:spacing w:after="135" w:line="240" w:lineRule="auto"/>
    </w:pPr>
    <w:rPr>
      <w:rFonts w:ascii="Times New Roman" w:hAnsi="Times New Roman" w:cs="Times New Roman"/>
      <w:kern w:val="0"/>
    </w:rPr>
  </w:style>
  <w:style w:type="character" w:customStyle="1" w:styleId="zadanifontodlomka">
    <w:name w:val="zadanifontodlomka"/>
    <w:basedOn w:val="DefaultParagraphFont"/>
    <w:rPr>
      <w:rFonts w:ascii="Times New Roman" w:hAnsi="Times New Roman" w:cs="Times New Roman" w:hint="default"/>
      <w:b w:val="0"/>
      <w:bCs w:val="0"/>
      <w:sz w:val="40"/>
      <w:szCs w:val="40"/>
    </w:rPr>
  </w:style>
  <w:style w:type="character" w:customStyle="1" w:styleId="000000">
    <w:name w:val="000000"/>
    <w:basedOn w:val="DefaultParagraphFont"/>
    <w:rPr>
      <w:b/>
      <w:bCs/>
      <w:sz w:val="24"/>
      <w:szCs w:val="24"/>
    </w:rPr>
  </w:style>
  <w:style w:type="character" w:customStyle="1" w:styleId="zadanifontodlomka-000001">
    <w:name w:val="zadanifontodlomka-000001"/>
    <w:basedOn w:val="DefaultParagraphFont"/>
    <w:rPr>
      <w:rFonts w:ascii="Times New Roman" w:hAnsi="Times New Roman" w:cs="Times New Roman" w:hint="default"/>
      <w:b/>
      <w:bCs/>
      <w:sz w:val="24"/>
      <w:szCs w:val="24"/>
    </w:rPr>
  </w:style>
  <w:style w:type="character" w:customStyle="1" w:styleId="zadanifontodlomka-000002">
    <w:name w:val="zadanifontodlomka-000002"/>
    <w:basedOn w:val="DefaultParagraphFont"/>
    <w:rPr>
      <w:rFonts w:ascii="Times New Roman" w:hAnsi="Times New Roman" w:cs="Times New Roman" w:hint="default"/>
      <w:b w:val="0"/>
      <w:bCs w:val="0"/>
      <w:sz w:val="24"/>
      <w:szCs w:val="24"/>
    </w:rPr>
  </w:style>
  <w:style w:type="character" w:customStyle="1" w:styleId="referencafusnote">
    <w:name w:val="referencafusnote"/>
    <w:basedOn w:val="DefaultParagraphFont"/>
    <w:rPr>
      <w:rFonts w:ascii="Times New Roman" w:hAnsi="Times New Roman" w:cs="Times New Roman" w:hint="default"/>
      <w:b w:val="0"/>
      <w:bCs w:val="0"/>
      <w:sz w:val="16"/>
      <w:szCs w:val="16"/>
    </w:rPr>
  </w:style>
  <w:style w:type="character" w:customStyle="1" w:styleId="zadanifontodlomka-000004">
    <w:name w:val="zadanifontodlomka-000004"/>
    <w:basedOn w:val="DefaultParagraphFont"/>
    <w:rPr>
      <w:rFonts w:ascii="Times New Roman" w:hAnsi="Times New Roman" w:cs="Times New Roman" w:hint="default"/>
      <w:b w:val="0"/>
      <w:bCs w:val="0"/>
      <w:sz w:val="16"/>
      <w:szCs w:val="16"/>
    </w:rPr>
  </w:style>
  <w:style w:type="character" w:customStyle="1" w:styleId="000005">
    <w:name w:val="000005"/>
    <w:basedOn w:val="DefaultParagraphFont"/>
    <w:rPr>
      <w:b w:val="0"/>
      <w:bCs w:val="0"/>
      <w:sz w:val="24"/>
      <w:szCs w:val="24"/>
    </w:rPr>
  </w:style>
  <w:style w:type="character" w:customStyle="1" w:styleId="000008">
    <w:name w:val="000008"/>
    <w:basedOn w:val="DefaultParagraphFont"/>
    <w:rPr>
      <w:rFonts w:ascii="Times New Roman" w:hAnsi="Times New Roman" w:cs="Times New Roman" w:hint="default"/>
      <w:b w:val="0"/>
      <w:bCs w:val="0"/>
      <w:sz w:val="24"/>
      <w:szCs w:val="24"/>
    </w:rPr>
  </w:style>
  <w:style w:type="character" w:customStyle="1" w:styleId="000012">
    <w:name w:val="000012"/>
    <w:basedOn w:val="DefaultParagraphFont"/>
    <w:rPr>
      <w:b w:val="0"/>
      <w:bCs w:val="0"/>
      <w:sz w:val="16"/>
      <w:szCs w:val="16"/>
    </w:rPr>
  </w:style>
  <w:style w:type="character" w:customStyle="1" w:styleId="000014">
    <w:name w:val="000014"/>
    <w:basedOn w:val="DefaultParagraphFont"/>
    <w:rPr>
      <w:b w:val="0"/>
      <w:bCs w:val="0"/>
      <w:sz w:val="22"/>
      <w:szCs w:val="22"/>
    </w:rPr>
  </w:style>
  <w:style w:type="paragraph" w:styleId="Title">
    <w:name w:val="Title"/>
    <w:basedOn w:val="Normal"/>
    <w:next w:val="Normal"/>
    <w:link w:val="TitleChar"/>
    <w:uiPriority w:val="10"/>
    <w:qFormat/>
    <w:rsid w:val="00A84AD1"/>
    <w:pPr>
      <w:spacing w:after="0" w:line="240" w:lineRule="auto"/>
      <w:contextualSpacing/>
      <w:jc w:val="center"/>
    </w:pPr>
    <w:rPr>
      <w:rFonts w:ascii="Times New Roman" w:eastAsiaTheme="majorEastAsia" w:hAnsi="Times New Roman" w:cstheme="majorBidi"/>
      <w:spacing w:val="-10"/>
      <w:kern w:val="28"/>
      <w:sz w:val="44"/>
      <w:szCs w:val="56"/>
      <w:lang w:eastAsia="en-US"/>
    </w:rPr>
  </w:style>
  <w:style w:type="character" w:customStyle="1" w:styleId="TitleChar">
    <w:name w:val="Title Char"/>
    <w:basedOn w:val="DefaultParagraphFont"/>
    <w:link w:val="Title"/>
    <w:uiPriority w:val="10"/>
    <w:rsid w:val="00A84AD1"/>
    <w:rPr>
      <w:rFonts w:ascii="Times New Roman" w:eastAsiaTheme="majorEastAsia" w:hAnsi="Times New Roman" w:cstheme="majorBidi"/>
      <w:spacing w:val="-10"/>
      <w:kern w:val="28"/>
      <w:sz w:val="44"/>
      <w:szCs w:val="56"/>
      <w:lang w:eastAsia="en-US"/>
    </w:rPr>
  </w:style>
  <w:style w:type="character" w:styleId="CommentReference">
    <w:name w:val="annotation reference"/>
    <w:basedOn w:val="DefaultParagraphFont"/>
    <w:uiPriority w:val="99"/>
    <w:semiHidden/>
    <w:unhideWhenUsed/>
    <w:rsid w:val="00850D79"/>
    <w:rPr>
      <w:sz w:val="16"/>
      <w:szCs w:val="16"/>
    </w:rPr>
  </w:style>
  <w:style w:type="paragraph" w:styleId="CommentText">
    <w:name w:val="annotation text"/>
    <w:basedOn w:val="Normal"/>
    <w:link w:val="CommentTextChar"/>
    <w:uiPriority w:val="99"/>
    <w:unhideWhenUsed/>
    <w:rsid w:val="00850D79"/>
    <w:pPr>
      <w:spacing w:line="240" w:lineRule="auto"/>
    </w:pPr>
    <w:rPr>
      <w:sz w:val="20"/>
      <w:szCs w:val="20"/>
    </w:rPr>
  </w:style>
  <w:style w:type="character" w:customStyle="1" w:styleId="CommentTextChar">
    <w:name w:val="Comment Text Char"/>
    <w:basedOn w:val="DefaultParagraphFont"/>
    <w:link w:val="CommentText"/>
    <w:uiPriority w:val="99"/>
    <w:rsid w:val="00850D79"/>
    <w:rPr>
      <w:sz w:val="20"/>
      <w:szCs w:val="20"/>
    </w:rPr>
  </w:style>
  <w:style w:type="paragraph" w:styleId="CommentSubject">
    <w:name w:val="annotation subject"/>
    <w:basedOn w:val="CommentText"/>
    <w:next w:val="CommentText"/>
    <w:link w:val="CommentSubjectChar"/>
    <w:uiPriority w:val="99"/>
    <w:semiHidden/>
    <w:unhideWhenUsed/>
    <w:rsid w:val="00850D79"/>
    <w:rPr>
      <w:b/>
      <w:bCs/>
    </w:rPr>
  </w:style>
  <w:style w:type="character" w:customStyle="1" w:styleId="CommentSubjectChar">
    <w:name w:val="Comment Subject Char"/>
    <w:basedOn w:val="CommentTextChar"/>
    <w:link w:val="CommentSubject"/>
    <w:uiPriority w:val="99"/>
    <w:semiHidden/>
    <w:rsid w:val="00850D79"/>
    <w:rPr>
      <w:b/>
      <w:bCs/>
      <w:sz w:val="20"/>
      <w:szCs w:val="20"/>
    </w:rPr>
  </w:style>
  <w:style w:type="paragraph" w:styleId="FootnoteText">
    <w:name w:val="footnote text"/>
    <w:basedOn w:val="Normal"/>
    <w:link w:val="FootnoteTextChar"/>
    <w:uiPriority w:val="99"/>
    <w:semiHidden/>
    <w:unhideWhenUsed/>
    <w:rsid w:val="00007A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AB6"/>
    <w:rPr>
      <w:sz w:val="20"/>
      <w:szCs w:val="20"/>
    </w:rPr>
  </w:style>
  <w:style w:type="character" w:styleId="FootnoteReference">
    <w:name w:val="footnote reference"/>
    <w:basedOn w:val="DefaultParagraphFont"/>
    <w:uiPriority w:val="99"/>
    <w:semiHidden/>
    <w:unhideWhenUsed/>
    <w:rsid w:val="00007AB6"/>
    <w:rPr>
      <w:vertAlign w:val="superscript"/>
    </w:rPr>
  </w:style>
  <w:style w:type="paragraph" w:styleId="Revision">
    <w:name w:val="Revision"/>
    <w:hidden/>
    <w:uiPriority w:val="99"/>
    <w:semiHidden/>
    <w:rsid w:val="007E747E"/>
    <w:pPr>
      <w:spacing w:after="0" w:line="240" w:lineRule="auto"/>
    </w:pPr>
  </w:style>
  <w:style w:type="character" w:styleId="Emphasis">
    <w:name w:val="Emphasis"/>
    <w:basedOn w:val="DefaultParagraphFont"/>
    <w:uiPriority w:val="20"/>
    <w:qFormat/>
    <w:rsid w:val="00193F3C"/>
    <w:rPr>
      <w:i/>
      <w:iCs/>
    </w:rPr>
  </w:style>
  <w:style w:type="character" w:styleId="Hyperlink">
    <w:name w:val="Hyperlink"/>
    <w:basedOn w:val="DefaultParagraphFont"/>
    <w:uiPriority w:val="99"/>
    <w:unhideWhenUsed/>
    <w:rsid w:val="00C8011F"/>
    <w:rPr>
      <w:color w:val="0563C1" w:themeColor="hyperlink"/>
      <w:u w:val="single"/>
    </w:rPr>
  </w:style>
  <w:style w:type="character" w:customStyle="1" w:styleId="UnresolvedMention">
    <w:name w:val="Unresolved Mention"/>
    <w:basedOn w:val="DefaultParagraphFont"/>
    <w:uiPriority w:val="99"/>
    <w:semiHidden/>
    <w:unhideWhenUsed/>
    <w:rsid w:val="00C8011F"/>
    <w:rPr>
      <w:color w:val="605E5C"/>
      <w:shd w:val="clear" w:color="auto" w:fill="E1DFDD"/>
    </w:rPr>
  </w:style>
  <w:style w:type="paragraph" w:styleId="ListParagraph">
    <w:name w:val="List Paragraph"/>
    <w:basedOn w:val="Normal"/>
    <w:link w:val="ListParagraphChar"/>
    <w:uiPriority w:val="34"/>
    <w:qFormat/>
    <w:rsid w:val="00FF6004"/>
    <w:pPr>
      <w:ind w:left="720"/>
      <w:contextualSpacing/>
    </w:pPr>
  </w:style>
  <w:style w:type="paragraph" w:styleId="BodyText">
    <w:name w:val="Body Text"/>
    <w:basedOn w:val="Normal"/>
    <w:link w:val="BodyTextChar"/>
    <w:uiPriority w:val="1"/>
    <w:qFormat/>
    <w:rsid w:val="00FF6004"/>
    <w:pPr>
      <w:widowControl w:val="0"/>
      <w:autoSpaceDE w:val="0"/>
      <w:autoSpaceDN w:val="0"/>
      <w:spacing w:after="0" w:line="240" w:lineRule="auto"/>
    </w:pPr>
    <w:rPr>
      <w:rFonts w:ascii="Times New Roman" w:eastAsia="Times New Roman" w:hAnsi="Times New Roman" w:cs="Times New Roman"/>
      <w:kern w:val="0"/>
      <w:sz w:val="24"/>
      <w:szCs w:val="24"/>
      <w:lang w:val="sl-SI" w:eastAsia="en-US"/>
      <w14:ligatures w14:val="none"/>
    </w:rPr>
  </w:style>
  <w:style w:type="character" w:customStyle="1" w:styleId="BodyTextChar">
    <w:name w:val="Body Text Char"/>
    <w:basedOn w:val="DefaultParagraphFont"/>
    <w:link w:val="BodyText"/>
    <w:uiPriority w:val="1"/>
    <w:rsid w:val="00FF6004"/>
    <w:rPr>
      <w:rFonts w:ascii="Times New Roman" w:eastAsia="Times New Roman" w:hAnsi="Times New Roman" w:cs="Times New Roman"/>
      <w:kern w:val="0"/>
      <w:sz w:val="24"/>
      <w:szCs w:val="24"/>
      <w:lang w:val="sl-SI" w:eastAsia="en-US"/>
      <w14:ligatures w14:val="none"/>
    </w:rPr>
  </w:style>
  <w:style w:type="paragraph" w:customStyle="1" w:styleId="xelementtoproof">
    <w:name w:val="x_elementtoproof"/>
    <w:basedOn w:val="Normal"/>
    <w:rsid w:val="00FF60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jeloteksta2">
    <w:name w:val="tijeloteksta2"/>
    <w:basedOn w:val="Normal"/>
    <w:rsid w:val="00FF6004"/>
    <w:pPr>
      <w:spacing w:after="180" w:line="240" w:lineRule="auto"/>
      <w:jc w:val="both"/>
    </w:pPr>
    <w:rPr>
      <w:rFonts w:ascii="Times New Roman" w:hAnsi="Times New Roman" w:cs="Times New Roman"/>
      <w:kern w:val="0"/>
      <w:sz w:val="24"/>
      <w:szCs w:val="24"/>
      <w14:ligatures w14:val="none"/>
    </w:rPr>
  </w:style>
  <w:style w:type="paragraph" w:customStyle="1" w:styleId="box460313">
    <w:name w:val="box_460313"/>
    <w:basedOn w:val="Normal"/>
    <w:rsid w:val="009871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basedOn w:val="DefaultParagraphFont"/>
    <w:link w:val="ListParagraph"/>
    <w:uiPriority w:val="34"/>
    <w:rsid w:val="000B68E3"/>
  </w:style>
  <w:style w:type="character" w:customStyle="1" w:styleId="zadanifontodlomka-000011">
    <w:name w:val="zadanifontodlomka-000011"/>
    <w:basedOn w:val="DefaultParagraphFont"/>
    <w:rsid w:val="002017CD"/>
    <w:rPr>
      <w:rFonts w:ascii="Times New Roman" w:hAnsi="Times New Roman" w:cs="Times New Roman" w:hint="default"/>
      <w:b w:val="0"/>
      <w:bCs w:val="0"/>
      <w:sz w:val="22"/>
      <w:szCs w:val="22"/>
    </w:rPr>
  </w:style>
  <w:style w:type="character" w:customStyle="1" w:styleId="zadanifontodlomka-000021">
    <w:name w:val="zadanifontodlomka-000021"/>
    <w:rsid w:val="00C23A27"/>
    <w:rPr>
      <w:rFonts w:ascii="Times New Roman" w:hAnsi="Times New Roman" w:cs="Times New Roman" w:hint="default"/>
      <w:b w:val="0"/>
      <w:bCs w:val="0"/>
      <w:color w:val="000000"/>
      <w:sz w:val="24"/>
      <w:szCs w:val="24"/>
    </w:rPr>
  </w:style>
  <w:style w:type="table" w:customStyle="1" w:styleId="TableNormal1">
    <w:name w:val="Table Normal1"/>
    <w:uiPriority w:val="2"/>
    <w:semiHidden/>
    <w:unhideWhenUsed/>
    <w:qFormat/>
    <w:rsid w:val="001A7BA0"/>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7BA0"/>
    <w:pPr>
      <w:widowControl w:val="0"/>
      <w:autoSpaceDE w:val="0"/>
      <w:autoSpaceDN w:val="0"/>
      <w:spacing w:after="0" w:line="240" w:lineRule="auto"/>
    </w:pPr>
    <w:rPr>
      <w:rFonts w:ascii="Times New Roman" w:eastAsia="Times New Roman" w:hAnsi="Times New Roman" w:cs="Times New Roman"/>
      <w:kern w:val="0"/>
      <w:lang w:val="sl-SI" w:eastAsia="en-US"/>
      <w14:ligatures w14:val="none"/>
    </w:rPr>
  </w:style>
  <w:style w:type="paragraph" w:styleId="BodyText2">
    <w:name w:val="Body Text 2"/>
    <w:basedOn w:val="Normal"/>
    <w:link w:val="BodyText2Char"/>
    <w:uiPriority w:val="99"/>
    <w:unhideWhenUsed/>
    <w:rsid w:val="00583AC4"/>
    <w:pPr>
      <w:spacing w:after="120" w:line="480" w:lineRule="auto"/>
    </w:pPr>
  </w:style>
  <w:style w:type="character" w:customStyle="1" w:styleId="BodyText2Char">
    <w:name w:val="Body Text 2 Char"/>
    <w:basedOn w:val="DefaultParagraphFont"/>
    <w:link w:val="BodyText2"/>
    <w:uiPriority w:val="99"/>
    <w:rsid w:val="00583AC4"/>
  </w:style>
  <w:style w:type="table" w:styleId="TableGrid">
    <w:name w:val="Table Grid"/>
    <w:basedOn w:val="TableNormal"/>
    <w:uiPriority w:val="39"/>
    <w:rsid w:val="0046350C"/>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normal">
    <w:name w:val="sp-normal"/>
    <w:basedOn w:val="DefaultParagraphFont"/>
    <w:rsid w:val="003C2292"/>
  </w:style>
  <w:style w:type="paragraph" w:styleId="TOCHeading">
    <w:name w:val="TOC Heading"/>
    <w:basedOn w:val="Heading1"/>
    <w:next w:val="Normal"/>
    <w:uiPriority w:val="39"/>
    <w:unhideWhenUsed/>
    <w:qFormat/>
    <w:rsid w:val="00FB4FD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FB4FD2"/>
    <w:pPr>
      <w:spacing w:after="100"/>
    </w:pPr>
  </w:style>
  <w:style w:type="paragraph" w:styleId="TOC2">
    <w:name w:val="toc 2"/>
    <w:basedOn w:val="Normal"/>
    <w:next w:val="Normal"/>
    <w:autoRedefine/>
    <w:uiPriority w:val="39"/>
    <w:unhideWhenUsed/>
    <w:rsid w:val="00FB4FD2"/>
    <w:pPr>
      <w:spacing w:after="100"/>
      <w:ind w:left="220"/>
    </w:pPr>
    <w:rPr>
      <w:rFonts w:cs="Times New Roman"/>
      <w:kern w:val="0"/>
      <w14:ligatures w14:val="none"/>
    </w:rPr>
  </w:style>
  <w:style w:type="paragraph" w:styleId="TOC3">
    <w:name w:val="toc 3"/>
    <w:basedOn w:val="Normal"/>
    <w:next w:val="Normal"/>
    <w:autoRedefine/>
    <w:uiPriority w:val="39"/>
    <w:unhideWhenUsed/>
    <w:rsid w:val="00FB4FD2"/>
    <w:pPr>
      <w:spacing w:after="100"/>
      <w:ind w:left="440"/>
    </w:pPr>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677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AZJMDCZ6QSYZ-1849078857-37021</_dlc_DocId>
    <_dlc_DocIdUrl xmlns="a494813a-d0d8-4dad-94cb-0d196f36ba15">
      <Url>https://ekoordinacije.vlada.hr/koordinacija-gospodarstvo/_layouts/15/DocIdRedir.aspx?ID=AZJMDCZ6QSYZ-1849078857-37021</Url>
      <Description>AZJMDCZ6QSYZ-1849078857-37021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F0966-C5B8-4DB9-AFCD-F72B86E62B22}">
  <ds:schemaRefs>
    <ds:schemaRef ds:uri="a494813a-d0d8-4dad-94cb-0d196f36ba15"/>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3C23F26-FD32-4862-83DA-789B6AA00D42}">
  <ds:schemaRefs>
    <ds:schemaRef ds:uri="http://schemas.microsoft.com/sharepoint/v3/contenttype/forms"/>
  </ds:schemaRefs>
</ds:datastoreItem>
</file>

<file path=customXml/itemProps3.xml><?xml version="1.0" encoding="utf-8"?>
<ds:datastoreItem xmlns:ds="http://schemas.openxmlformats.org/officeDocument/2006/customXml" ds:itemID="{EA16CDBF-616B-4231-95C2-7504BE8148DB}">
  <ds:schemaRefs>
    <ds:schemaRef ds:uri="http://schemas.microsoft.com/sharepoint/events"/>
  </ds:schemaRefs>
</ds:datastoreItem>
</file>

<file path=customXml/itemProps4.xml><?xml version="1.0" encoding="utf-8"?>
<ds:datastoreItem xmlns:ds="http://schemas.openxmlformats.org/officeDocument/2006/customXml" ds:itemID="{412431B3-B754-4C53-A600-B4B310351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96018D-FDDC-48D8-BBF2-2643CC3D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6939</Words>
  <Characters>39555</Characters>
  <Application>Microsoft Office Word</Application>
  <DocSecurity>0</DocSecurity>
  <Lines>329</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Željka Fatović</dc:creator>
  <cp:lastModifiedBy>Maja Lebarović</cp:lastModifiedBy>
  <cp:revision>6</cp:revision>
  <cp:lastPrinted>2024-03-12T14:21:00Z</cp:lastPrinted>
  <dcterms:created xsi:type="dcterms:W3CDTF">2024-03-15T12:35:00Z</dcterms:created>
  <dcterms:modified xsi:type="dcterms:W3CDTF">2024-03-19T12:01:00Z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0248179a-83c3-4267-9cb2-9d8718c956a6</vt:lpwstr>
  </property>
</Properties>
</file>